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A4005" w14:textId="77777777" w:rsidR="004C10FD" w:rsidRPr="00405008" w:rsidRDefault="004C10FD">
      <w:pPr>
        <w:widowControl/>
        <w:autoSpaceDE/>
        <w:autoSpaceDN/>
        <w:adjustRightInd/>
        <w:ind w:left="550"/>
        <w:jc w:val="right"/>
        <w:rPr>
          <w:sz w:val="24"/>
          <w:szCs w:val="24"/>
          <w:lang w:val="kk-KZ"/>
        </w:rPr>
      </w:pPr>
      <w:r w:rsidRPr="00405008">
        <w:rPr>
          <w:sz w:val="24"/>
          <w:szCs w:val="24"/>
          <w:lang w:val="kk-KZ"/>
        </w:rPr>
        <w:t xml:space="preserve">"Отбасы банк" АҚ Директорлар кеңесінің </w:t>
      </w:r>
    </w:p>
    <w:p w14:paraId="27A81D29" w14:textId="77777777" w:rsidR="004C10FD" w:rsidRPr="00405008" w:rsidRDefault="004C10FD">
      <w:pPr>
        <w:widowControl/>
        <w:autoSpaceDE/>
        <w:autoSpaceDN/>
        <w:adjustRightInd/>
        <w:ind w:left="550"/>
        <w:jc w:val="right"/>
        <w:rPr>
          <w:sz w:val="24"/>
          <w:szCs w:val="24"/>
          <w:lang w:val="kk-KZ"/>
        </w:rPr>
      </w:pPr>
      <w:r w:rsidRPr="00405008">
        <w:rPr>
          <w:sz w:val="24"/>
          <w:szCs w:val="24"/>
          <w:lang w:val="kk-KZ"/>
        </w:rPr>
        <w:t xml:space="preserve">2025 жылғы 25 маусымдағы </w:t>
      </w:r>
    </w:p>
    <w:p w14:paraId="2630C8B6" w14:textId="77777777" w:rsidR="004C10FD" w:rsidRPr="00405008" w:rsidRDefault="004C10FD">
      <w:pPr>
        <w:widowControl/>
        <w:autoSpaceDE/>
        <w:autoSpaceDN/>
        <w:adjustRightInd/>
        <w:ind w:left="550"/>
        <w:jc w:val="right"/>
        <w:rPr>
          <w:sz w:val="24"/>
          <w:szCs w:val="24"/>
          <w:lang w:val="kk-KZ"/>
        </w:rPr>
      </w:pPr>
      <w:r w:rsidRPr="00405008">
        <w:rPr>
          <w:sz w:val="24"/>
          <w:szCs w:val="24"/>
          <w:lang w:val="kk-KZ"/>
        </w:rPr>
        <w:t xml:space="preserve">(№10 хаттама) шешіміне </w:t>
      </w:r>
    </w:p>
    <w:p w14:paraId="10E74F30" w14:textId="777387E1" w:rsidR="004C72D1" w:rsidRPr="00405008" w:rsidRDefault="004C10FD">
      <w:pPr>
        <w:widowControl/>
        <w:autoSpaceDE/>
        <w:autoSpaceDN/>
        <w:adjustRightInd/>
        <w:ind w:left="550"/>
        <w:jc w:val="right"/>
        <w:rPr>
          <w:snapToGrid w:val="0"/>
          <w:sz w:val="24"/>
          <w:szCs w:val="24"/>
          <w:lang w:val="kk-KZ"/>
        </w:rPr>
      </w:pPr>
      <w:r w:rsidRPr="00405008">
        <w:rPr>
          <w:sz w:val="24"/>
          <w:szCs w:val="24"/>
          <w:lang w:val="kk-KZ"/>
        </w:rPr>
        <w:t>№9 Қосымша</w:t>
      </w:r>
    </w:p>
    <w:p w14:paraId="14D59020" w14:textId="77777777" w:rsidR="004C72D1" w:rsidRPr="00405008" w:rsidRDefault="004C72D1">
      <w:pPr>
        <w:widowControl/>
        <w:autoSpaceDE/>
        <w:autoSpaceDN/>
        <w:adjustRightInd/>
        <w:spacing w:after="120"/>
        <w:ind w:left="550"/>
        <w:jc w:val="right"/>
        <w:rPr>
          <w:snapToGrid w:val="0"/>
          <w:sz w:val="24"/>
          <w:szCs w:val="24"/>
          <w:lang w:val="kk-KZ"/>
        </w:rPr>
      </w:pP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5"/>
        <w:gridCol w:w="2074"/>
        <w:gridCol w:w="5417"/>
      </w:tblGrid>
      <w:tr w:rsidR="00E27076" w:rsidRPr="00405008" w14:paraId="2443CDE8" w14:textId="77777777" w:rsidTr="004C10FD">
        <w:trPr>
          <w:trHeight w:val="227"/>
        </w:trPr>
        <w:tc>
          <w:tcPr>
            <w:tcW w:w="2145" w:type="dxa"/>
            <w:vMerge w:val="restart"/>
          </w:tcPr>
          <w:p w14:paraId="6006CB21" w14:textId="77777777" w:rsidR="00E27076" w:rsidRPr="00405008" w:rsidRDefault="00E27076">
            <w:pPr>
              <w:widowControl/>
              <w:tabs>
                <w:tab w:val="center" w:pos="4677"/>
                <w:tab w:val="right" w:pos="9355"/>
              </w:tabs>
              <w:autoSpaceDE/>
              <w:autoSpaceDN/>
              <w:adjustRightInd/>
              <w:rPr>
                <w:rFonts w:eastAsia="SimSun"/>
                <w:b/>
                <w:noProof/>
                <w:sz w:val="24"/>
                <w:szCs w:val="24"/>
                <w:lang w:val="kk-KZ"/>
              </w:rPr>
            </w:pPr>
          </w:p>
          <w:p w14:paraId="7FAB90F8" w14:textId="77777777" w:rsidR="00E27076" w:rsidRPr="00405008" w:rsidRDefault="004408A4">
            <w:pPr>
              <w:widowControl/>
              <w:tabs>
                <w:tab w:val="center" w:pos="4677"/>
                <w:tab w:val="right" w:pos="9355"/>
              </w:tabs>
              <w:autoSpaceDE/>
              <w:autoSpaceDN/>
              <w:adjustRightInd/>
              <w:rPr>
                <w:rFonts w:eastAsia="SimSun"/>
                <w:b/>
                <w:bCs/>
                <w:sz w:val="24"/>
                <w:szCs w:val="24"/>
                <w:lang w:val="kk-KZ"/>
              </w:rPr>
            </w:pPr>
            <w:r w:rsidRPr="00405008">
              <w:rPr>
                <w:noProof/>
                <w:sz w:val="24"/>
                <w:szCs w:val="24"/>
                <w:lang w:val="kk-KZ"/>
              </w:rPr>
              <w:drawing>
                <wp:inline distT="0" distB="0" distL="0" distR="0" wp14:anchorId="3ECCE499" wp14:editId="556A8EE8">
                  <wp:extent cx="1152525" cy="552450"/>
                  <wp:effectExtent l="0" t="0" r="9525" b="0"/>
                  <wp:docPr id="1" name="Рисунок 1"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 23 января стартует прием заявок на использование пенсионных денег -  новости Kapital.kz"/>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52525" cy="552450"/>
                          </a:xfrm>
                          <a:prstGeom prst="rect">
                            <a:avLst/>
                          </a:prstGeom>
                          <a:noFill/>
                          <a:ln>
                            <a:noFill/>
                          </a:ln>
                        </pic:spPr>
                      </pic:pic>
                    </a:graphicData>
                  </a:graphic>
                </wp:inline>
              </w:drawing>
            </w:r>
          </w:p>
        </w:tc>
        <w:tc>
          <w:tcPr>
            <w:tcW w:w="2074" w:type="dxa"/>
          </w:tcPr>
          <w:p w14:paraId="73E56E14" w14:textId="77777777" w:rsidR="00E27076" w:rsidRPr="00405008" w:rsidRDefault="00E27076">
            <w:pPr>
              <w:widowControl/>
              <w:autoSpaceDE/>
              <w:autoSpaceDN/>
              <w:adjustRightInd/>
              <w:rPr>
                <w:rFonts w:eastAsia="SimSun"/>
                <w:sz w:val="24"/>
                <w:szCs w:val="24"/>
                <w:lang w:val="kk-KZ"/>
              </w:rPr>
            </w:pPr>
            <w:r w:rsidRPr="00405008">
              <w:rPr>
                <w:b/>
                <w:bCs/>
                <w:sz w:val="24"/>
                <w:szCs w:val="24"/>
                <w:lang w:val="kk-KZ"/>
              </w:rPr>
              <w:t>Жоғары тұрған ішкі құжат</w:t>
            </w:r>
          </w:p>
        </w:tc>
        <w:tc>
          <w:tcPr>
            <w:tcW w:w="5417" w:type="dxa"/>
          </w:tcPr>
          <w:p w14:paraId="442A4271" w14:textId="48C9E7E2" w:rsidR="00E27076" w:rsidRPr="00405008" w:rsidRDefault="004C10FD">
            <w:pPr>
              <w:widowControl/>
              <w:autoSpaceDE/>
              <w:autoSpaceDN/>
              <w:adjustRightInd/>
              <w:rPr>
                <w:rFonts w:eastAsia="SimSun"/>
                <w:sz w:val="24"/>
                <w:szCs w:val="24"/>
                <w:lang w:val="kk-KZ"/>
              </w:rPr>
            </w:pPr>
            <w:r w:rsidRPr="00405008">
              <w:rPr>
                <w:rFonts w:eastAsia="SimSun"/>
                <w:sz w:val="24"/>
                <w:szCs w:val="24"/>
                <w:lang w:val="kk-KZ"/>
              </w:rPr>
              <w:t>«Бәйтерек» ұлттық басқарушы холдингі» акционерлік қоғамының және оның тікелей меншігінде немесе сенімгерлік басқаруында құқық негізінде елу пайыздан астам акциялары (қатысу үлестері) тиесілі заңды тұлғалардың 2025–2029 жылдарға арналған Бірыңғай кадр саясаты</w:t>
            </w:r>
          </w:p>
        </w:tc>
      </w:tr>
      <w:tr w:rsidR="00E27076" w:rsidRPr="00405008" w14:paraId="20E73D55" w14:textId="77777777" w:rsidTr="004C10FD">
        <w:trPr>
          <w:trHeight w:val="227"/>
        </w:trPr>
        <w:tc>
          <w:tcPr>
            <w:tcW w:w="2145" w:type="dxa"/>
            <w:vMerge/>
          </w:tcPr>
          <w:p w14:paraId="583F037D" w14:textId="77777777" w:rsidR="00E27076" w:rsidRPr="00405008" w:rsidRDefault="00E27076">
            <w:pPr>
              <w:widowControl/>
              <w:tabs>
                <w:tab w:val="center" w:pos="4677"/>
                <w:tab w:val="right" w:pos="9355"/>
              </w:tabs>
              <w:autoSpaceDE/>
              <w:autoSpaceDN/>
              <w:adjustRightInd/>
              <w:rPr>
                <w:rFonts w:eastAsia="SimSun"/>
                <w:b/>
                <w:bCs/>
                <w:sz w:val="24"/>
                <w:szCs w:val="24"/>
                <w:lang w:val="kk-KZ"/>
              </w:rPr>
            </w:pPr>
          </w:p>
        </w:tc>
        <w:tc>
          <w:tcPr>
            <w:tcW w:w="2074" w:type="dxa"/>
            <w:vAlign w:val="center"/>
          </w:tcPr>
          <w:p w14:paraId="0475B3D2" w14:textId="77777777" w:rsidR="00E27076" w:rsidRPr="00405008" w:rsidRDefault="00E27076">
            <w:pPr>
              <w:widowControl/>
              <w:autoSpaceDE/>
              <w:autoSpaceDN/>
              <w:adjustRightInd/>
              <w:rPr>
                <w:rFonts w:eastAsia="SimSun"/>
                <w:sz w:val="24"/>
                <w:szCs w:val="24"/>
                <w:lang w:val="kk-KZ"/>
              </w:rPr>
            </w:pPr>
            <w:r w:rsidRPr="00405008">
              <w:rPr>
                <w:b/>
                <w:bCs/>
                <w:sz w:val="24"/>
                <w:szCs w:val="24"/>
                <w:lang w:val="kk-KZ"/>
              </w:rPr>
              <w:t>Ішкі құжаттың иесі</w:t>
            </w:r>
          </w:p>
        </w:tc>
        <w:tc>
          <w:tcPr>
            <w:tcW w:w="5417" w:type="dxa"/>
            <w:vAlign w:val="center"/>
          </w:tcPr>
          <w:p w14:paraId="7BEBD214" w14:textId="6B198C04" w:rsidR="00E27076" w:rsidRPr="00405008" w:rsidRDefault="004C10FD">
            <w:pPr>
              <w:widowControl/>
              <w:autoSpaceDE/>
              <w:autoSpaceDN/>
              <w:adjustRightInd/>
              <w:rPr>
                <w:rFonts w:eastAsia="SimSun"/>
                <w:sz w:val="24"/>
                <w:szCs w:val="24"/>
                <w:lang w:val="kk-KZ"/>
              </w:rPr>
            </w:pPr>
            <w:r w:rsidRPr="00405008">
              <w:rPr>
                <w:rFonts w:eastAsia="SimSun"/>
                <w:sz w:val="24"/>
                <w:szCs w:val="24"/>
                <w:lang w:val="kk-KZ"/>
              </w:rPr>
              <w:t>Адам ресурстарын және ұйымдық қызметті басқару департаменті</w:t>
            </w:r>
          </w:p>
        </w:tc>
      </w:tr>
      <w:tr w:rsidR="00E27076" w:rsidRPr="00405008" w14:paraId="4AE999A0" w14:textId="77777777" w:rsidTr="004C10FD">
        <w:trPr>
          <w:trHeight w:val="227"/>
        </w:trPr>
        <w:tc>
          <w:tcPr>
            <w:tcW w:w="2145" w:type="dxa"/>
            <w:vMerge/>
          </w:tcPr>
          <w:p w14:paraId="6228A74A" w14:textId="77777777" w:rsidR="00E27076" w:rsidRPr="00405008" w:rsidRDefault="00E27076">
            <w:pPr>
              <w:widowControl/>
              <w:tabs>
                <w:tab w:val="center" w:pos="4677"/>
                <w:tab w:val="right" w:pos="9355"/>
              </w:tabs>
              <w:autoSpaceDE/>
              <w:autoSpaceDN/>
              <w:adjustRightInd/>
              <w:rPr>
                <w:rFonts w:eastAsia="SimSun"/>
                <w:b/>
                <w:bCs/>
                <w:sz w:val="24"/>
                <w:szCs w:val="24"/>
                <w:lang w:val="kk-KZ"/>
              </w:rPr>
            </w:pPr>
          </w:p>
        </w:tc>
        <w:tc>
          <w:tcPr>
            <w:tcW w:w="2074" w:type="dxa"/>
            <w:vAlign w:val="center"/>
          </w:tcPr>
          <w:p w14:paraId="4CA6B1AD" w14:textId="7F3989E9" w:rsidR="00E27076" w:rsidRPr="00405008" w:rsidRDefault="00E27076">
            <w:pPr>
              <w:widowControl/>
              <w:autoSpaceDE/>
              <w:autoSpaceDN/>
              <w:adjustRightInd/>
              <w:rPr>
                <w:rFonts w:eastAsia="SimSun"/>
                <w:b/>
                <w:sz w:val="24"/>
                <w:szCs w:val="24"/>
                <w:lang w:val="kk-KZ"/>
              </w:rPr>
            </w:pPr>
            <w:r w:rsidRPr="00405008">
              <w:rPr>
                <w:rFonts w:eastAsia="SimSun"/>
                <w:b/>
                <w:sz w:val="24"/>
                <w:szCs w:val="24"/>
                <w:lang w:val="kk-KZ"/>
              </w:rPr>
              <w:t>Әзірле</w:t>
            </w:r>
            <w:r w:rsidR="004C10FD" w:rsidRPr="00405008">
              <w:rPr>
                <w:rFonts w:eastAsia="SimSun"/>
                <w:b/>
                <w:sz w:val="24"/>
                <w:szCs w:val="24"/>
                <w:lang w:val="kk-KZ"/>
              </w:rPr>
              <w:t>ген</w:t>
            </w:r>
          </w:p>
        </w:tc>
        <w:tc>
          <w:tcPr>
            <w:tcW w:w="5417" w:type="dxa"/>
            <w:vAlign w:val="center"/>
          </w:tcPr>
          <w:p w14:paraId="083A9819" w14:textId="3C7E187B" w:rsidR="00E27076" w:rsidRPr="00405008" w:rsidRDefault="004C10FD" w:rsidP="00341717">
            <w:pPr>
              <w:widowControl/>
              <w:autoSpaceDE/>
              <w:autoSpaceDN/>
              <w:adjustRightInd/>
              <w:rPr>
                <w:rFonts w:eastAsia="SimSun"/>
                <w:sz w:val="24"/>
                <w:szCs w:val="24"/>
                <w:lang w:val="kk-KZ"/>
              </w:rPr>
            </w:pPr>
            <w:r w:rsidRPr="00405008">
              <w:rPr>
                <w:rFonts w:eastAsia="SimSun"/>
                <w:bCs/>
                <w:noProof/>
                <w:sz w:val="24"/>
                <w:szCs w:val="24"/>
                <w:lang w:val="kk-KZ" w:eastAsia="x-none"/>
              </w:rPr>
              <w:t>Хасенов Н.М. – Адам ресурстарын және ұйымдық қызметті басқару департаменті директорының орынбасары</w:t>
            </w:r>
          </w:p>
        </w:tc>
      </w:tr>
      <w:tr w:rsidR="00E27076" w:rsidRPr="00405008" w14:paraId="741CD4EB" w14:textId="77777777" w:rsidTr="004C10FD">
        <w:trPr>
          <w:trHeight w:val="227"/>
        </w:trPr>
        <w:tc>
          <w:tcPr>
            <w:tcW w:w="2145" w:type="dxa"/>
            <w:vMerge/>
          </w:tcPr>
          <w:p w14:paraId="7EB75ED8" w14:textId="77777777" w:rsidR="00E27076" w:rsidRPr="00405008" w:rsidRDefault="00E27076">
            <w:pPr>
              <w:widowControl/>
              <w:tabs>
                <w:tab w:val="center" w:pos="4677"/>
                <w:tab w:val="right" w:pos="9355"/>
              </w:tabs>
              <w:autoSpaceDE/>
              <w:autoSpaceDN/>
              <w:adjustRightInd/>
              <w:rPr>
                <w:rFonts w:eastAsia="SimSun"/>
                <w:b/>
                <w:bCs/>
                <w:sz w:val="24"/>
                <w:szCs w:val="24"/>
                <w:lang w:val="kk-KZ"/>
              </w:rPr>
            </w:pPr>
          </w:p>
        </w:tc>
        <w:tc>
          <w:tcPr>
            <w:tcW w:w="2074" w:type="dxa"/>
            <w:vAlign w:val="center"/>
          </w:tcPr>
          <w:p w14:paraId="5BBE8EDC" w14:textId="6481030E" w:rsidR="00E27076" w:rsidRPr="00405008" w:rsidRDefault="00E27076">
            <w:pPr>
              <w:widowControl/>
              <w:autoSpaceDE/>
              <w:autoSpaceDN/>
              <w:adjustRightInd/>
              <w:rPr>
                <w:rFonts w:eastAsia="SimSun"/>
                <w:b/>
                <w:sz w:val="24"/>
                <w:szCs w:val="24"/>
                <w:lang w:val="kk-KZ"/>
              </w:rPr>
            </w:pPr>
            <w:r w:rsidRPr="00405008">
              <w:rPr>
                <w:rFonts w:eastAsia="SimSun"/>
                <w:b/>
                <w:sz w:val="24"/>
                <w:szCs w:val="24"/>
                <w:lang w:val="kk-KZ"/>
              </w:rPr>
              <w:t>Бекітіл</w:t>
            </w:r>
            <w:r w:rsidR="004C10FD" w:rsidRPr="00405008">
              <w:rPr>
                <w:rFonts w:eastAsia="SimSun"/>
                <w:b/>
                <w:sz w:val="24"/>
                <w:szCs w:val="24"/>
                <w:lang w:val="kk-KZ"/>
              </w:rPr>
              <w:t>ген</w:t>
            </w:r>
          </w:p>
        </w:tc>
        <w:tc>
          <w:tcPr>
            <w:tcW w:w="5417" w:type="dxa"/>
            <w:vAlign w:val="center"/>
          </w:tcPr>
          <w:p w14:paraId="387B7AA5" w14:textId="592DB2E0" w:rsidR="00E27076" w:rsidRPr="00405008" w:rsidRDefault="004C10FD" w:rsidP="00BA79E8">
            <w:pPr>
              <w:widowControl/>
              <w:autoSpaceDE/>
              <w:autoSpaceDN/>
              <w:adjustRightInd/>
              <w:rPr>
                <w:rFonts w:eastAsia="SimSun"/>
                <w:sz w:val="24"/>
                <w:szCs w:val="24"/>
                <w:lang w:val="kk-KZ"/>
              </w:rPr>
            </w:pPr>
            <w:r w:rsidRPr="00405008">
              <w:rPr>
                <w:rFonts w:eastAsia="SimSun"/>
                <w:bCs/>
                <w:noProof/>
                <w:sz w:val="24"/>
                <w:szCs w:val="24"/>
                <w:lang w:val="kk-KZ" w:eastAsia="x-none"/>
              </w:rPr>
              <w:t>«Отбасы банк» АҚ Директорлар кеңесінің 2025 жылғы 25 маусымдағы (№10 хаттама) шешімімен</w:t>
            </w:r>
          </w:p>
        </w:tc>
      </w:tr>
      <w:tr w:rsidR="00E27076" w:rsidRPr="00405008" w14:paraId="04487EDA" w14:textId="77777777" w:rsidTr="004C10FD">
        <w:trPr>
          <w:trHeight w:val="227"/>
        </w:trPr>
        <w:tc>
          <w:tcPr>
            <w:tcW w:w="2145" w:type="dxa"/>
            <w:vMerge/>
          </w:tcPr>
          <w:p w14:paraId="1121386E" w14:textId="77777777" w:rsidR="00E27076" w:rsidRPr="00405008" w:rsidRDefault="00E27076">
            <w:pPr>
              <w:widowControl/>
              <w:tabs>
                <w:tab w:val="center" w:pos="4677"/>
                <w:tab w:val="right" w:pos="9355"/>
              </w:tabs>
              <w:autoSpaceDE/>
              <w:autoSpaceDN/>
              <w:adjustRightInd/>
              <w:rPr>
                <w:rFonts w:eastAsia="SimSun"/>
                <w:b/>
                <w:bCs/>
                <w:sz w:val="24"/>
                <w:szCs w:val="24"/>
                <w:lang w:val="kk-KZ"/>
              </w:rPr>
            </w:pPr>
          </w:p>
        </w:tc>
        <w:tc>
          <w:tcPr>
            <w:tcW w:w="2074" w:type="dxa"/>
            <w:vAlign w:val="center"/>
          </w:tcPr>
          <w:p w14:paraId="427E8D95" w14:textId="77777777" w:rsidR="00E27076" w:rsidRPr="00405008" w:rsidRDefault="00E27076">
            <w:pPr>
              <w:widowControl/>
              <w:autoSpaceDE/>
              <w:autoSpaceDN/>
              <w:adjustRightInd/>
              <w:rPr>
                <w:rFonts w:eastAsia="SimSun"/>
                <w:b/>
                <w:sz w:val="24"/>
                <w:szCs w:val="24"/>
                <w:lang w:val="kk-KZ"/>
              </w:rPr>
            </w:pPr>
            <w:r w:rsidRPr="00405008">
              <w:rPr>
                <w:rFonts w:eastAsia="SimSun"/>
                <w:b/>
                <w:sz w:val="24"/>
                <w:szCs w:val="24"/>
                <w:lang w:val="kk-KZ"/>
              </w:rPr>
              <w:t>Күшіне енген күні</w:t>
            </w:r>
          </w:p>
        </w:tc>
        <w:tc>
          <w:tcPr>
            <w:tcW w:w="5417" w:type="dxa"/>
            <w:vAlign w:val="center"/>
          </w:tcPr>
          <w:p w14:paraId="0C0A5AC2" w14:textId="78EE47D5" w:rsidR="00E27076" w:rsidRPr="00405008" w:rsidRDefault="004C10FD" w:rsidP="00BA79E8">
            <w:pPr>
              <w:widowControl/>
              <w:autoSpaceDE/>
              <w:autoSpaceDN/>
              <w:adjustRightInd/>
              <w:rPr>
                <w:rFonts w:eastAsia="SimSun"/>
                <w:sz w:val="24"/>
                <w:szCs w:val="24"/>
                <w:lang w:val="kk-KZ"/>
              </w:rPr>
            </w:pPr>
            <w:r w:rsidRPr="00405008">
              <w:rPr>
                <w:rFonts w:eastAsia="SimSun"/>
                <w:bCs/>
                <w:noProof/>
                <w:sz w:val="24"/>
                <w:szCs w:val="24"/>
                <w:lang w:val="kk-KZ" w:eastAsia="x-none"/>
              </w:rPr>
              <w:t>2025 жылғы 25 маусым</w:t>
            </w:r>
          </w:p>
        </w:tc>
      </w:tr>
      <w:tr w:rsidR="00E27076" w:rsidRPr="00405008" w14:paraId="0211AEB9" w14:textId="77777777" w:rsidTr="004C10FD">
        <w:trPr>
          <w:trHeight w:val="227"/>
        </w:trPr>
        <w:tc>
          <w:tcPr>
            <w:tcW w:w="2145" w:type="dxa"/>
            <w:vMerge/>
          </w:tcPr>
          <w:p w14:paraId="6C37116A" w14:textId="77777777" w:rsidR="00E27076" w:rsidRPr="00405008" w:rsidRDefault="00E27076">
            <w:pPr>
              <w:widowControl/>
              <w:tabs>
                <w:tab w:val="center" w:pos="4677"/>
                <w:tab w:val="right" w:pos="9355"/>
              </w:tabs>
              <w:autoSpaceDE/>
              <w:autoSpaceDN/>
              <w:adjustRightInd/>
              <w:rPr>
                <w:rFonts w:eastAsia="SimSun"/>
                <w:b/>
                <w:bCs/>
                <w:sz w:val="24"/>
                <w:szCs w:val="24"/>
                <w:lang w:val="kk-KZ"/>
              </w:rPr>
            </w:pPr>
          </w:p>
        </w:tc>
        <w:tc>
          <w:tcPr>
            <w:tcW w:w="2074" w:type="dxa"/>
            <w:vAlign w:val="center"/>
          </w:tcPr>
          <w:p w14:paraId="17A3ED65" w14:textId="77777777" w:rsidR="00E27076" w:rsidRPr="00405008" w:rsidRDefault="00E27076">
            <w:pPr>
              <w:widowControl/>
              <w:autoSpaceDE/>
              <w:autoSpaceDN/>
              <w:adjustRightInd/>
              <w:rPr>
                <w:rFonts w:eastAsia="SimSun"/>
                <w:b/>
                <w:sz w:val="24"/>
                <w:szCs w:val="24"/>
                <w:lang w:val="kk-KZ"/>
              </w:rPr>
            </w:pPr>
            <w:r w:rsidRPr="00405008">
              <w:rPr>
                <w:rFonts w:eastAsia="SimSun"/>
                <w:b/>
                <w:sz w:val="24"/>
                <w:szCs w:val="24"/>
                <w:lang w:val="kk-KZ"/>
              </w:rPr>
              <w:t>Шектеу грифі</w:t>
            </w:r>
          </w:p>
        </w:tc>
        <w:tc>
          <w:tcPr>
            <w:tcW w:w="5417" w:type="dxa"/>
            <w:vAlign w:val="center"/>
          </w:tcPr>
          <w:p w14:paraId="06D70619" w14:textId="77777777" w:rsidR="00E27076" w:rsidRPr="00405008" w:rsidRDefault="00E27076">
            <w:pPr>
              <w:widowControl/>
              <w:autoSpaceDE/>
              <w:autoSpaceDN/>
              <w:adjustRightInd/>
              <w:rPr>
                <w:rFonts w:eastAsia="SimSun"/>
                <w:sz w:val="24"/>
                <w:szCs w:val="24"/>
                <w:lang w:val="kk-KZ"/>
              </w:rPr>
            </w:pPr>
            <w:r w:rsidRPr="00405008">
              <w:rPr>
                <w:rFonts w:eastAsia="SimSun"/>
                <w:sz w:val="24"/>
                <w:szCs w:val="24"/>
                <w:lang w:val="kk-KZ"/>
              </w:rPr>
              <w:t>Ішкі пайдалану үшін</w:t>
            </w:r>
          </w:p>
        </w:tc>
      </w:tr>
    </w:tbl>
    <w:p w14:paraId="7B68A72D" w14:textId="77777777" w:rsidR="004C72D1" w:rsidRPr="00405008" w:rsidRDefault="004C72D1">
      <w:pPr>
        <w:widowControl/>
        <w:autoSpaceDE/>
        <w:autoSpaceDN/>
        <w:adjustRightInd/>
        <w:spacing w:after="120"/>
        <w:ind w:right="-33" w:firstLine="540"/>
        <w:rPr>
          <w:bCs/>
          <w:color w:val="000000"/>
          <w:sz w:val="24"/>
          <w:szCs w:val="24"/>
          <w:lang w:val="kk-KZ"/>
        </w:rPr>
      </w:pPr>
    </w:p>
    <w:p w14:paraId="78E25D7C" w14:textId="77777777" w:rsidR="00DE2324" w:rsidRPr="00405008" w:rsidRDefault="000633F1">
      <w:pPr>
        <w:pStyle w:val="ae"/>
        <w:spacing w:after="120"/>
        <w:jc w:val="center"/>
        <w:rPr>
          <w:rFonts w:eastAsia="Arial Unicode MS"/>
          <w:bCs/>
          <w:noProof w:val="0"/>
          <w:color w:val="000000"/>
          <w:sz w:val="24"/>
          <w:szCs w:val="24"/>
          <w:lang w:val="kk-KZ"/>
        </w:rPr>
      </w:pPr>
      <w:r w:rsidRPr="00405008">
        <w:rPr>
          <w:rFonts w:eastAsia="Arial Unicode MS"/>
          <w:bCs/>
          <w:noProof w:val="0"/>
          <w:color w:val="000000"/>
          <w:sz w:val="24"/>
          <w:szCs w:val="24"/>
          <w:lang w:val="kk-KZ"/>
        </w:rPr>
        <w:tab/>
      </w:r>
    </w:p>
    <w:p w14:paraId="1F2963CC" w14:textId="77777777" w:rsidR="00DE2324" w:rsidRPr="00405008" w:rsidRDefault="00DE2324">
      <w:pPr>
        <w:pStyle w:val="ae"/>
        <w:spacing w:after="120"/>
        <w:jc w:val="center"/>
        <w:rPr>
          <w:rFonts w:eastAsia="Arial Unicode MS"/>
          <w:bCs/>
          <w:noProof w:val="0"/>
          <w:color w:val="000000"/>
          <w:sz w:val="24"/>
          <w:szCs w:val="24"/>
          <w:lang w:val="kk-KZ"/>
        </w:rPr>
      </w:pPr>
    </w:p>
    <w:p w14:paraId="63CC6619" w14:textId="77777777" w:rsidR="00964DFC" w:rsidRPr="00405008" w:rsidRDefault="00964DFC">
      <w:pPr>
        <w:shd w:val="clear" w:color="auto" w:fill="FFFFFF"/>
        <w:spacing w:after="120"/>
        <w:ind w:right="2"/>
        <w:jc w:val="center"/>
        <w:rPr>
          <w:rFonts w:eastAsia="Arial Unicode MS"/>
          <w:b/>
          <w:color w:val="000000" w:themeColor="text1"/>
          <w:sz w:val="24"/>
          <w:szCs w:val="24"/>
          <w:lang w:val="kk-KZ"/>
        </w:rPr>
      </w:pPr>
      <w:r w:rsidRPr="00405008">
        <w:rPr>
          <w:rFonts w:eastAsia="Arial Unicode MS"/>
          <w:b/>
          <w:color w:val="000000" w:themeColor="text1"/>
          <w:sz w:val="24"/>
          <w:szCs w:val="24"/>
          <w:lang w:val="kk-KZ"/>
        </w:rPr>
        <w:t xml:space="preserve">«Отбасы банк» АҚ-ның </w:t>
      </w:r>
    </w:p>
    <w:p w14:paraId="54B3ABBF" w14:textId="6D8D60ED" w:rsidR="00DE2324" w:rsidRPr="00405008" w:rsidRDefault="00964DFC">
      <w:pPr>
        <w:shd w:val="clear" w:color="auto" w:fill="FFFFFF"/>
        <w:spacing w:after="120"/>
        <w:ind w:right="2"/>
        <w:jc w:val="center"/>
        <w:rPr>
          <w:rFonts w:eastAsia="Arial Unicode MS"/>
          <w:bCs/>
          <w:color w:val="5B9BD5"/>
          <w:sz w:val="24"/>
          <w:szCs w:val="24"/>
          <w:lang w:val="kk-KZ"/>
        </w:rPr>
      </w:pPr>
      <w:r w:rsidRPr="00405008">
        <w:rPr>
          <w:rFonts w:eastAsia="Arial Unicode MS"/>
          <w:b/>
          <w:color w:val="000000" w:themeColor="text1"/>
          <w:sz w:val="24"/>
          <w:szCs w:val="24"/>
          <w:lang w:val="kk-KZ"/>
        </w:rPr>
        <w:t>2025–2029 жылдарға арналған кадр саясаты</w:t>
      </w:r>
    </w:p>
    <w:p w14:paraId="0BD09276" w14:textId="77777777" w:rsidR="00FC097A" w:rsidRPr="00405008" w:rsidRDefault="00FC097A">
      <w:pPr>
        <w:shd w:val="clear" w:color="auto" w:fill="FFFFFF"/>
        <w:spacing w:after="120"/>
        <w:ind w:right="2"/>
        <w:jc w:val="center"/>
        <w:rPr>
          <w:rFonts w:eastAsia="Arial Unicode MS"/>
          <w:bCs/>
          <w:color w:val="5B9BD5"/>
          <w:sz w:val="24"/>
          <w:szCs w:val="24"/>
          <w:lang w:val="kk-KZ"/>
        </w:rPr>
      </w:pPr>
    </w:p>
    <w:p w14:paraId="5B8F64B3" w14:textId="7648E143" w:rsidR="00FC097A" w:rsidRPr="00405008" w:rsidRDefault="00FC097A">
      <w:pPr>
        <w:shd w:val="clear" w:color="auto" w:fill="FFFFFF"/>
        <w:spacing w:after="120"/>
        <w:ind w:right="2"/>
        <w:jc w:val="center"/>
        <w:rPr>
          <w:rFonts w:eastAsia="Arial Unicode MS"/>
          <w:bCs/>
          <w:color w:val="5B9BD5"/>
          <w:sz w:val="24"/>
          <w:szCs w:val="24"/>
          <w:lang w:val="kk-KZ"/>
        </w:rPr>
      </w:pPr>
    </w:p>
    <w:p w14:paraId="044F8D17" w14:textId="77777777" w:rsidR="00DE2324" w:rsidRPr="00405008" w:rsidRDefault="00DE2324">
      <w:pPr>
        <w:shd w:val="clear" w:color="auto" w:fill="FFFFFF"/>
        <w:spacing w:after="120"/>
        <w:ind w:right="2"/>
        <w:jc w:val="center"/>
        <w:rPr>
          <w:rFonts w:eastAsia="Arial Unicode MS"/>
          <w:bCs/>
          <w:color w:val="5B9BD5"/>
          <w:sz w:val="24"/>
          <w:szCs w:val="24"/>
          <w:lang w:val="kk-KZ"/>
        </w:rPr>
      </w:pPr>
    </w:p>
    <w:p w14:paraId="07EA0DA0" w14:textId="77777777" w:rsidR="0018530B" w:rsidRPr="00405008" w:rsidRDefault="0018530B">
      <w:pPr>
        <w:shd w:val="clear" w:color="auto" w:fill="FFFFFF"/>
        <w:spacing w:after="120"/>
        <w:ind w:right="2"/>
        <w:jc w:val="center"/>
        <w:rPr>
          <w:rFonts w:eastAsia="Arial Unicode MS"/>
          <w:bCs/>
          <w:color w:val="5B9BD5"/>
          <w:sz w:val="24"/>
          <w:szCs w:val="24"/>
          <w:lang w:val="kk-KZ"/>
        </w:rPr>
      </w:pPr>
    </w:p>
    <w:p w14:paraId="2C1BAC2D" w14:textId="77777777" w:rsidR="00DE2324" w:rsidRPr="00405008" w:rsidRDefault="00DE2324">
      <w:pPr>
        <w:shd w:val="clear" w:color="auto" w:fill="FFFFFF"/>
        <w:spacing w:after="120"/>
        <w:ind w:right="2"/>
        <w:rPr>
          <w:rFonts w:eastAsia="Arial Unicode MS"/>
          <w:bCs/>
          <w:color w:val="5B9BD5"/>
          <w:sz w:val="24"/>
          <w:szCs w:val="24"/>
          <w:lang w:val="kk-KZ"/>
        </w:rPr>
      </w:pPr>
    </w:p>
    <w:p w14:paraId="2B2710FD" w14:textId="77777777" w:rsidR="000668D2" w:rsidRPr="00405008" w:rsidRDefault="000668D2">
      <w:pPr>
        <w:shd w:val="clear" w:color="auto" w:fill="FFFFFF"/>
        <w:spacing w:after="120"/>
        <w:ind w:right="2"/>
        <w:rPr>
          <w:rFonts w:eastAsia="Arial Unicode MS"/>
          <w:bCs/>
          <w:color w:val="5B9BD5"/>
          <w:sz w:val="24"/>
          <w:szCs w:val="24"/>
          <w:lang w:val="kk-KZ"/>
        </w:rPr>
      </w:pPr>
    </w:p>
    <w:p w14:paraId="14C39613" w14:textId="77777777" w:rsidR="000668D2" w:rsidRPr="00405008" w:rsidRDefault="000668D2">
      <w:pPr>
        <w:shd w:val="clear" w:color="auto" w:fill="FFFFFF"/>
        <w:spacing w:after="120"/>
        <w:ind w:right="2"/>
        <w:rPr>
          <w:rFonts w:eastAsia="Arial Unicode MS"/>
          <w:bCs/>
          <w:color w:val="5B9BD5"/>
          <w:sz w:val="24"/>
          <w:szCs w:val="24"/>
          <w:lang w:val="kk-KZ"/>
        </w:rPr>
      </w:pPr>
    </w:p>
    <w:p w14:paraId="2E611A6A" w14:textId="77777777" w:rsidR="000668D2" w:rsidRPr="00405008" w:rsidRDefault="000668D2">
      <w:pPr>
        <w:shd w:val="clear" w:color="auto" w:fill="FFFFFF"/>
        <w:spacing w:after="120"/>
        <w:ind w:right="2"/>
        <w:rPr>
          <w:rFonts w:eastAsia="Arial Unicode MS"/>
          <w:bCs/>
          <w:color w:val="5B9BD5"/>
          <w:sz w:val="24"/>
          <w:szCs w:val="24"/>
          <w:lang w:val="kk-KZ"/>
        </w:rPr>
      </w:pPr>
    </w:p>
    <w:p w14:paraId="3CA90799" w14:textId="72B58060" w:rsidR="005D73F2" w:rsidRPr="00405008" w:rsidRDefault="005D73F2">
      <w:pPr>
        <w:shd w:val="clear" w:color="auto" w:fill="FFFFFF"/>
        <w:spacing w:after="120"/>
        <w:ind w:right="2"/>
        <w:jc w:val="center"/>
        <w:rPr>
          <w:rFonts w:eastAsia="Arial Unicode MS"/>
          <w:bCs/>
          <w:color w:val="5B9BD5"/>
          <w:sz w:val="24"/>
          <w:szCs w:val="24"/>
          <w:lang w:val="kk-KZ"/>
        </w:rPr>
      </w:pPr>
    </w:p>
    <w:p w14:paraId="67C287F5" w14:textId="77777777" w:rsidR="00E70031" w:rsidRPr="00405008" w:rsidRDefault="00E70031">
      <w:pPr>
        <w:shd w:val="clear" w:color="auto" w:fill="FFFFFF"/>
        <w:spacing w:after="120"/>
        <w:ind w:right="2"/>
        <w:jc w:val="center"/>
        <w:rPr>
          <w:rFonts w:eastAsia="Arial Unicode MS"/>
          <w:bCs/>
          <w:color w:val="5B9BD5"/>
          <w:sz w:val="24"/>
          <w:szCs w:val="24"/>
          <w:lang w:val="kk-KZ"/>
        </w:rPr>
      </w:pPr>
    </w:p>
    <w:p w14:paraId="2CE69E18" w14:textId="77777777" w:rsidR="00E70031" w:rsidRPr="00405008" w:rsidRDefault="00E70031">
      <w:pPr>
        <w:shd w:val="clear" w:color="auto" w:fill="FFFFFF"/>
        <w:spacing w:after="120"/>
        <w:ind w:right="2"/>
        <w:jc w:val="center"/>
        <w:rPr>
          <w:rFonts w:eastAsia="Arial Unicode MS"/>
          <w:bCs/>
          <w:color w:val="5B9BD5"/>
          <w:sz w:val="24"/>
          <w:szCs w:val="24"/>
          <w:lang w:val="kk-KZ"/>
        </w:rPr>
      </w:pPr>
    </w:p>
    <w:p w14:paraId="3B955CD6" w14:textId="06A0A9E9" w:rsidR="00DE2324" w:rsidRPr="00405008" w:rsidRDefault="007039B3">
      <w:pPr>
        <w:shd w:val="clear" w:color="auto" w:fill="FFFFFF"/>
        <w:spacing w:after="120"/>
        <w:ind w:right="2"/>
        <w:jc w:val="center"/>
        <w:rPr>
          <w:rFonts w:eastAsia="Arial Unicode MS"/>
          <w:b/>
          <w:bCs/>
          <w:sz w:val="24"/>
          <w:szCs w:val="24"/>
          <w:lang w:val="kk-KZ"/>
        </w:rPr>
      </w:pPr>
      <w:r w:rsidRPr="00405008">
        <w:rPr>
          <w:rFonts w:eastAsia="Arial Unicode MS"/>
          <w:b/>
          <w:bCs/>
          <w:sz w:val="24"/>
          <w:szCs w:val="24"/>
          <w:lang w:val="kk-KZ"/>
        </w:rPr>
        <w:t>Алматы</w:t>
      </w:r>
      <w:r w:rsidR="00964DFC" w:rsidRPr="00405008">
        <w:rPr>
          <w:rFonts w:eastAsia="Arial Unicode MS"/>
          <w:b/>
          <w:bCs/>
          <w:sz w:val="24"/>
          <w:szCs w:val="24"/>
          <w:lang w:val="kk-KZ"/>
        </w:rPr>
        <w:t xml:space="preserve"> қ.</w:t>
      </w:r>
      <w:r w:rsidRPr="00405008">
        <w:rPr>
          <w:rFonts w:eastAsia="Arial Unicode MS"/>
          <w:b/>
          <w:bCs/>
          <w:sz w:val="24"/>
          <w:szCs w:val="24"/>
          <w:lang w:val="kk-KZ"/>
        </w:rPr>
        <w:t>, 20</w:t>
      </w:r>
      <w:r w:rsidR="00FC097A" w:rsidRPr="00405008">
        <w:rPr>
          <w:rFonts w:eastAsia="Arial Unicode MS"/>
          <w:b/>
          <w:bCs/>
          <w:sz w:val="24"/>
          <w:szCs w:val="24"/>
          <w:lang w:val="kk-KZ"/>
        </w:rPr>
        <w:t>2</w:t>
      </w:r>
      <w:r w:rsidR="00E70031" w:rsidRPr="00405008">
        <w:rPr>
          <w:rFonts w:eastAsia="Arial Unicode MS"/>
          <w:b/>
          <w:bCs/>
          <w:sz w:val="24"/>
          <w:szCs w:val="24"/>
          <w:lang w:val="kk-KZ"/>
        </w:rPr>
        <w:t>5</w:t>
      </w:r>
      <w:r w:rsidR="00964DFC" w:rsidRPr="00405008">
        <w:rPr>
          <w:rFonts w:eastAsia="Arial Unicode MS"/>
          <w:b/>
          <w:bCs/>
          <w:sz w:val="24"/>
          <w:szCs w:val="24"/>
          <w:lang w:val="kk-KZ"/>
        </w:rPr>
        <w:t xml:space="preserve"> ж.</w:t>
      </w:r>
    </w:p>
    <w:p w14:paraId="5006435E" w14:textId="1870954A" w:rsidR="00E70031" w:rsidRPr="00405008" w:rsidRDefault="00E70031">
      <w:pPr>
        <w:shd w:val="clear" w:color="auto" w:fill="FFFFFF"/>
        <w:spacing w:after="120"/>
        <w:ind w:right="2"/>
        <w:jc w:val="center"/>
        <w:rPr>
          <w:rFonts w:eastAsia="Arial Unicode MS"/>
          <w:b/>
          <w:bCs/>
          <w:sz w:val="24"/>
          <w:szCs w:val="24"/>
          <w:lang w:val="kk-KZ"/>
        </w:rPr>
      </w:pPr>
    </w:p>
    <w:p w14:paraId="612DDF88" w14:textId="77777777" w:rsidR="000668D2" w:rsidRPr="00405008" w:rsidRDefault="000668D2">
      <w:pPr>
        <w:ind w:firstLine="567"/>
        <w:jc w:val="both"/>
        <w:rPr>
          <w:color w:val="000000" w:themeColor="text1"/>
          <w:sz w:val="24"/>
          <w:szCs w:val="24"/>
          <w:lang w:val="kk-KZ"/>
        </w:rPr>
      </w:pPr>
    </w:p>
    <w:p w14:paraId="6E2336BE" w14:textId="63276428" w:rsidR="005B7472" w:rsidRPr="00405008" w:rsidRDefault="00A32345" w:rsidP="00490B8E">
      <w:pPr>
        <w:ind w:firstLine="567"/>
        <w:jc w:val="center"/>
        <w:rPr>
          <w:color w:val="000000" w:themeColor="text1"/>
          <w:sz w:val="24"/>
          <w:szCs w:val="24"/>
          <w:lang w:val="kk-KZ"/>
        </w:rPr>
      </w:pPr>
      <w:r w:rsidRPr="00405008">
        <w:rPr>
          <w:color w:val="000000" w:themeColor="text1"/>
          <w:sz w:val="24"/>
          <w:szCs w:val="24"/>
          <w:lang w:val="kk-KZ"/>
        </w:rPr>
        <w:t>Мазмұны:</w:t>
      </w:r>
    </w:p>
    <w:p w14:paraId="0EA9406C" w14:textId="77777777" w:rsidR="00FF04BD" w:rsidRPr="00405008" w:rsidRDefault="00FF04BD">
      <w:pPr>
        <w:ind w:firstLine="567"/>
        <w:jc w:val="both"/>
        <w:rPr>
          <w:color w:val="000000" w:themeColor="text1"/>
          <w:sz w:val="24"/>
          <w:szCs w:val="24"/>
          <w:lang w:val="kk-KZ"/>
        </w:rPr>
      </w:pPr>
    </w:p>
    <w:p w14:paraId="793A39A1" w14:textId="30BB8150" w:rsidR="00A32345" w:rsidRPr="00405008" w:rsidRDefault="00D941A2">
      <w:pPr>
        <w:ind w:firstLine="567"/>
        <w:jc w:val="both"/>
        <w:rPr>
          <w:rStyle w:val="af9"/>
          <w:sz w:val="24"/>
          <w:szCs w:val="24"/>
          <w:lang w:val="kk-KZ"/>
        </w:rPr>
      </w:pPr>
      <w:r w:rsidRPr="00405008">
        <w:rPr>
          <w:rStyle w:val="af9"/>
          <w:sz w:val="24"/>
          <w:szCs w:val="24"/>
        </w:rPr>
        <w:t>1-</w:t>
      </w:r>
      <w:r w:rsidRPr="00405008">
        <w:rPr>
          <w:rStyle w:val="af9"/>
          <w:sz w:val="24"/>
          <w:szCs w:val="24"/>
          <w:lang w:val="kk-KZ"/>
        </w:rPr>
        <w:t>бөлім.</w:t>
      </w:r>
      <w:r w:rsidRPr="00405008">
        <w:rPr>
          <w:rStyle w:val="af9"/>
          <w:sz w:val="24"/>
          <w:szCs w:val="24"/>
          <w:lang w:val="kk-KZ"/>
        </w:rPr>
        <w:t xml:space="preserve"> </w:t>
      </w:r>
      <w:hyperlink w:anchor="О" w:history="1">
        <w:r w:rsidR="00FF04BD" w:rsidRPr="00405008">
          <w:rPr>
            <w:rStyle w:val="af9"/>
            <w:sz w:val="24"/>
            <w:szCs w:val="24"/>
            <w:lang w:val="kk-KZ"/>
          </w:rPr>
          <w:t>Жалпы ережелер.............................................................</w:t>
        </w:r>
        <w:r w:rsidR="00C07382" w:rsidRPr="00405008">
          <w:rPr>
            <w:rStyle w:val="af9"/>
            <w:sz w:val="24"/>
            <w:szCs w:val="24"/>
            <w:lang w:val="kk-KZ"/>
          </w:rPr>
          <w:t>.................................................................................</w:t>
        </w:r>
        <w:r w:rsidR="00FF04BD" w:rsidRPr="00405008">
          <w:rPr>
            <w:rStyle w:val="af9"/>
            <w:sz w:val="24"/>
            <w:szCs w:val="24"/>
            <w:lang w:val="kk-KZ"/>
          </w:rPr>
          <w:t>..</w:t>
        </w:r>
        <w:r w:rsidR="00772254" w:rsidRPr="00405008">
          <w:rPr>
            <w:rStyle w:val="af9"/>
            <w:sz w:val="24"/>
            <w:szCs w:val="24"/>
            <w:lang w:val="kk-KZ"/>
          </w:rPr>
          <w:t>..</w:t>
        </w:r>
        <w:r w:rsidR="00FF04BD" w:rsidRPr="00405008">
          <w:rPr>
            <w:rStyle w:val="af9"/>
            <w:sz w:val="24"/>
            <w:szCs w:val="24"/>
            <w:lang w:val="kk-KZ"/>
          </w:rPr>
          <w:t>2</w:t>
        </w:r>
      </w:hyperlink>
    </w:p>
    <w:p w14:paraId="38B0C6D1" w14:textId="3F2761D7" w:rsidR="00772254" w:rsidRPr="00405008" w:rsidRDefault="00D941A2">
      <w:pPr>
        <w:ind w:firstLine="567"/>
        <w:jc w:val="both"/>
        <w:rPr>
          <w:rStyle w:val="af9"/>
          <w:sz w:val="24"/>
          <w:szCs w:val="24"/>
          <w:lang w:val="kk-KZ"/>
        </w:rPr>
      </w:pPr>
      <w:r w:rsidRPr="00405008">
        <w:rPr>
          <w:rStyle w:val="af9"/>
          <w:sz w:val="24"/>
          <w:szCs w:val="24"/>
          <w:lang w:val="kk-KZ"/>
        </w:rPr>
        <w:t>1-бөлім.Ағымдағы жағдайды талдау және жетілдіру бағыттары</w:t>
      </w:r>
      <w:r w:rsidRPr="00405008">
        <w:rPr>
          <w:rStyle w:val="af9"/>
          <w:sz w:val="24"/>
          <w:szCs w:val="24"/>
          <w:lang w:val="kk-KZ"/>
        </w:rPr>
        <w:t xml:space="preserve"> </w:t>
      </w:r>
      <w:hyperlink w:anchor="Д" w:history="1">
        <w:r w:rsidR="00772254" w:rsidRPr="00405008">
          <w:rPr>
            <w:rStyle w:val="af9"/>
            <w:sz w:val="24"/>
            <w:szCs w:val="24"/>
            <w:lang w:val="kk-KZ"/>
          </w:rPr>
          <w:t>...................</w:t>
        </w:r>
        <w:r w:rsidR="00C07382" w:rsidRPr="00405008">
          <w:rPr>
            <w:rStyle w:val="af9"/>
            <w:sz w:val="24"/>
            <w:szCs w:val="24"/>
            <w:lang w:val="kk-KZ"/>
          </w:rPr>
          <w:t>............................................................</w:t>
        </w:r>
        <w:r w:rsidR="00772254" w:rsidRPr="00405008">
          <w:rPr>
            <w:rStyle w:val="af9"/>
            <w:sz w:val="24"/>
            <w:szCs w:val="24"/>
            <w:lang w:val="kk-KZ"/>
          </w:rPr>
          <w:t>..3</w:t>
        </w:r>
      </w:hyperlink>
    </w:p>
    <w:p w14:paraId="68C3C607" w14:textId="75B34782" w:rsidR="00FF04BD" w:rsidRPr="00405008" w:rsidRDefault="005C3D63">
      <w:pPr>
        <w:ind w:firstLine="567"/>
        <w:jc w:val="both"/>
        <w:rPr>
          <w:rStyle w:val="af9"/>
          <w:sz w:val="24"/>
          <w:szCs w:val="24"/>
        </w:rPr>
      </w:pPr>
      <w:hyperlink w:anchor="ПО" w:history="1">
        <w:r w:rsidR="00772254" w:rsidRPr="00405008">
          <w:rPr>
            <w:rStyle w:val="af9"/>
            <w:sz w:val="24"/>
            <w:szCs w:val="24"/>
            <w:lang w:val="kk-KZ"/>
          </w:rPr>
          <w:t xml:space="preserve">§1. </w:t>
        </w:r>
        <w:r w:rsidR="007E73D5" w:rsidRPr="00405008">
          <w:rPr>
            <w:rStyle w:val="af9"/>
            <w:sz w:val="24"/>
            <w:szCs w:val="24"/>
            <w:lang w:val="kk-KZ"/>
          </w:rPr>
          <w:t>Қызметкерлерді</w:t>
        </w:r>
        <w:r w:rsidR="00772254" w:rsidRPr="00405008">
          <w:rPr>
            <w:rStyle w:val="af9"/>
            <w:sz w:val="24"/>
            <w:szCs w:val="24"/>
            <w:lang w:val="kk-KZ"/>
          </w:rPr>
          <w:t xml:space="preserve"> жоспарлау және ұйымдық құрылымдарды талдау.......</w:t>
        </w:r>
        <w:r w:rsidR="00C07382" w:rsidRPr="00405008">
          <w:rPr>
            <w:rStyle w:val="af9"/>
            <w:sz w:val="24"/>
            <w:szCs w:val="24"/>
            <w:lang w:val="kk-KZ"/>
          </w:rPr>
          <w:t>............................................</w:t>
        </w:r>
        <w:r w:rsidR="00772254" w:rsidRPr="00405008">
          <w:rPr>
            <w:rStyle w:val="af9"/>
            <w:sz w:val="24"/>
            <w:szCs w:val="24"/>
            <w:lang w:val="kk-KZ"/>
          </w:rPr>
          <w:t>....................3</w:t>
        </w:r>
      </w:hyperlink>
    </w:p>
    <w:p w14:paraId="57F8082A" w14:textId="5A659EA4" w:rsidR="005B7472" w:rsidRPr="00405008" w:rsidRDefault="005C3D63">
      <w:pPr>
        <w:ind w:firstLine="567"/>
        <w:jc w:val="both"/>
        <w:rPr>
          <w:rStyle w:val="af9"/>
          <w:sz w:val="24"/>
          <w:szCs w:val="24"/>
        </w:rPr>
      </w:pPr>
      <w:hyperlink w:anchor="ПД" w:history="1">
        <w:r w:rsidR="00772254" w:rsidRPr="00405008">
          <w:rPr>
            <w:rStyle w:val="af9"/>
            <w:sz w:val="24"/>
            <w:szCs w:val="24"/>
            <w:lang w:val="kk-KZ"/>
          </w:rPr>
          <w:t xml:space="preserve">§2. </w:t>
        </w:r>
        <w:r w:rsidR="00405008" w:rsidRPr="00405008">
          <w:rPr>
            <w:rStyle w:val="af9"/>
            <w:sz w:val="24"/>
            <w:szCs w:val="24"/>
            <w:lang w:val="kk-KZ"/>
          </w:rPr>
          <w:t>Қызметкерлерді сыйақыландыру жүйесі</w:t>
        </w:r>
        <w:r w:rsidR="00772254" w:rsidRPr="00405008">
          <w:rPr>
            <w:rStyle w:val="af9"/>
            <w:sz w:val="24"/>
            <w:szCs w:val="24"/>
            <w:lang w:val="kk-KZ"/>
          </w:rPr>
          <w:t>…………………………………………</w:t>
        </w:r>
        <w:r w:rsidR="00C07382" w:rsidRPr="00405008">
          <w:rPr>
            <w:rStyle w:val="af9"/>
            <w:sz w:val="24"/>
            <w:szCs w:val="24"/>
            <w:lang w:val="kk-KZ"/>
          </w:rPr>
          <w:t>...................................</w:t>
        </w:r>
        <w:r w:rsidR="00772254" w:rsidRPr="00405008">
          <w:rPr>
            <w:rStyle w:val="af9"/>
            <w:sz w:val="24"/>
            <w:szCs w:val="24"/>
            <w:lang w:val="kk-KZ"/>
          </w:rPr>
          <w:t>………….4</w:t>
        </w:r>
      </w:hyperlink>
    </w:p>
    <w:p w14:paraId="615E17E3" w14:textId="459657FB" w:rsidR="005B7472" w:rsidRPr="00405008" w:rsidRDefault="005C3D63">
      <w:pPr>
        <w:ind w:firstLine="567"/>
        <w:jc w:val="both"/>
        <w:rPr>
          <w:color w:val="000000" w:themeColor="text1"/>
          <w:sz w:val="24"/>
          <w:szCs w:val="24"/>
          <w:lang w:val="kk-KZ"/>
        </w:rPr>
      </w:pPr>
      <w:hyperlink w:anchor="ПТ" w:history="1">
        <w:r w:rsidR="00772254" w:rsidRPr="00405008">
          <w:rPr>
            <w:rStyle w:val="af9"/>
            <w:sz w:val="24"/>
            <w:szCs w:val="24"/>
            <w:lang w:val="kk-KZ"/>
          </w:rPr>
          <w:t xml:space="preserve">§3. </w:t>
        </w:r>
        <w:bookmarkStart w:id="0" w:name="_Hlk202479983"/>
        <w:r w:rsidR="007E73D5" w:rsidRPr="00405008">
          <w:rPr>
            <w:rStyle w:val="af9"/>
            <w:sz w:val="24"/>
            <w:szCs w:val="24"/>
            <w:lang w:val="kk-KZ"/>
          </w:rPr>
          <w:t>Қызметкерлер</w:t>
        </w:r>
        <w:bookmarkEnd w:id="0"/>
        <w:r w:rsidR="007E73D5" w:rsidRPr="00405008">
          <w:rPr>
            <w:rStyle w:val="af9"/>
            <w:sz w:val="24"/>
            <w:szCs w:val="24"/>
            <w:lang w:val="kk-KZ"/>
          </w:rPr>
          <w:t>ді</w:t>
        </w:r>
        <w:r w:rsidR="00772254" w:rsidRPr="00405008">
          <w:rPr>
            <w:rStyle w:val="af9"/>
            <w:sz w:val="24"/>
            <w:szCs w:val="24"/>
            <w:lang w:val="kk-KZ"/>
          </w:rPr>
          <w:t xml:space="preserve"> іріктеу және бейімдеу </w:t>
        </w:r>
        <w:r w:rsidR="00202647" w:rsidRPr="00202647">
          <w:rPr>
            <w:rStyle w:val="af9"/>
            <w:sz w:val="24"/>
            <w:szCs w:val="24"/>
            <w:lang w:val="kk-KZ"/>
          </w:rPr>
          <w:t>үдерістері</w:t>
        </w:r>
        <w:r w:rsidR="00202647" w:rsidRPr="00202647">
          <w:rPr>
            <w:rStyle w:val="af9"/>
            <w:sz w:val="24"/>
            <w:szCs w:val="24"/>
            <w:lang w:val="kk-KZ"/>
          </w:rPr>
          <w:t xml:space="preserve"> </w:t>
        </w:r>
        <w:r w:rsidR="00772254" w:rsidRPr="00405008">
          <w:rPr>
            <w:rStyle w:val="af9"/>
            <w:sz w:val="24"/>
            <w:szCs w:val="24"/>
            <w:lang w:val="kk-KZ"/>
          </w:rPr>
          <w:t>……………………………</w:t>
        </w:r>
        <w:r w:rsidR="00C07382" w:rsidRPr="00405008">
          <w:rPr>
            <w:rStyle w:val="af9"/>
            <w:sz w:val="24"/>
            <w:szCs w:val="24"/>
            <w:lang w:val="kk-KZ"/>
          </w:rPr>
          <w:t>............................</w:t>
        </w:r>
        <w:r w:rsidR="00772254" w:rsidRPr="00405008">
          <w:rPr>
            <w:rStyle w:val="af9"/>
            <w:sz w:val="24"/>
            <w:szCs w:val="24"/>
            <w:lang w:val="kk-KZ"/>
          </w:rPr>
          <w:t>………………..</w:t>
        </w:r>
        <w:r w:rsidR="00C71EFB" w:rsidRPr="00405008">
          <w:rPr>
            <w:rStyle w:val="af9"/>
            <w:sz w:val="24"/>
            <w:szCs w:val="24"/>
            <w:lang w:val="kk-KZ"/>
          </w:rPr>
          <w:t>4</w:t>
        </w:r>
      </w:hyperlink>
    </w:p>
    <w:p w14:paraId="71C73721" w14:textId="6739FECA" w:rsidR="005B7472" w:rsidRPr="00405008" w:rsidRDefault="005C3D63">
      <w:pPr>
        <w:ind w:firstLine="567"/>
        <w:jc w:val="both"/>
        <w:rPr>
          <w:color w:val="000000" w:themeColor="text1"/>
          <w:sz w:val="24"/>
          <w:szCs w:val="24"/>
          <w:lang w:val="kk-KZ"/>
        </w:rPr>
      </w:pPr>
      <w:hyperlink w:anchor="ПЧ" w:history="1">
        <w:r w:rsidR="000539FB" w:rsidRPr="00405008">
          <w:rPr>
            <w:rStyle w:val="af9"/>
            <w:sz w:val="24"/>
            <w:szCs w:val="24"/>
            <w:lang w:val="kk-KZ"/>
          </w:rPr>
          <w:t>§4.</w:t>
        </w:r>
        <w:r w:rsidR="007E73D5" w:rsidRPr="00405008">
          <w:rPr>
            <w:sz w:val="24"/>
            <w:szCs w:val="24"/>
            <w:lang w:val="kk-KZ"/>
          </w:rPr>
          <w:t xml:space="preserve"> </w:t>
        </w:r>
        <w:r w:rsidR="007E73D5" w:rsidRPr="00405008">
          <w:rPr>
            <w:rStyle w:val="af9"/>
            <w:sz w:val="24"/>
            <w:szCs w:val="24"/>
            <w:lang w:val="kk-KZ"/>
          </w:rPr>
          <w:t>Қызметкерлерді</w:t>
        </w:r>
        <w:r w:rsidR="000539FB" w:rsidRPr="00405008">
          <w:rPr>
            <w:rStyle w:val="af9"/>
            <w:sz w:val="24"/>
            <w:szCs w:val="24"/>
            <w:lang w:val="kk-KZ"/>
          </w:rPr>
          <w:t xml:space="preserve"> оқыту және дамыту жүйесі…………………………………………</w:t>
        </w:r>
        <w:r w:rsidR="00C07382" w:rsidRPr="00405008">
          <w:rPr>
            <w:rStyle w:val="af9"/>
            <w:sz w:val="24"/>
            <w:szCs w:val="24"/>
            <w:lang w:val="kk-KZ"/>
          </w:rPr>
          <w:t>....................................</w:t>
        </w:r>
        <w:r w:rsidR="000539FB" w:rsidRPr="00405008">
          <w:rPr>
            <w:rStyle w:val="af9"/>
            <w:sz w:val="24"/>
            <w:szCs w:val="24"/>
            <w:lang w:val="kk-KZ"/>
          </w:rPr>
          <w:t>…….</w:t>
        </w:r>
        <w:r w:rsidR="00C71EFB" w:rsidRPr="00405008">
          <w:rPr>
            <w:rStyle w:val="af9"/>
            <w:sz w:val="24"/>
            <w:szCs w:val="24"/>
            <w:lang w:val="kk-KZ"/>
          </w:rPr>
          <w:t>4</w:t>
        </w:r>
      </w:hyperlink>
    </w:p>
    <w:p w14:paraId="029ADAC3" w14:textId="54738A60" w:rsidR="005B7472" w:rsidRPr="00405008" w:rsidRDefault="005C3D63">
      <w:pPr>
        <w:ind w:firstLine="567"/>
        <w:jc w:val="both"/>
        <w:rPr>
          <w:color w:val="000000" w:themeColor="text1"/>
          <w:sz w:val="24"/>
          <w:szCs w:val="24"/>
          <w:lang w:val="kk-KZ"/>
        </w:rPr>
      </w:pPr>
      <w:hyperlink w:anchor="ПП" w:history="1">
        <w:r w:rsidR="00C71EFB" w:rsidRPr="00405008">
          <w:rPr>
            <w:rStyle w:val="af9"/>
            <w:sz w:val="24"/>
            <w:szCs w:val="24"/>
            <w:lang w:val="kk-KZ"/>
          </w:rPr>
          <w:t>§5. Саясаттың мақсаттары, міндеттері және қағидаттары…………………………………</w:t>
        </w:r>
        <w:r w:rsidR="00C07382" w:rsidRPr="00405008">
          <w:rPr>
            <w:rStyle w:val="af9"/>
            <w:sz w:val="24"/>
            <w:szCs w:val="24"/>
            <w:lang w:val="kk-KZ"/>
          </w:rPr>
          <w:t>............</w:t>
        </w:r>
        <w:r w:rsidR="00C71EFB" w:rsidRPr="00405008">
          <w:rPr>
            <w:rStyle w:val="af9"/>
            <w:sz w:val="24"/>
            <w:szCs w:val="24"/>
            <w:lang w:val="kk-KZ"/>
          </w:rPr>
          <w:t>………………….5</w:t>
        </w:r>
      </w:hyperlink>
    </w:p>
    <w:p w14:paraId="09C7225E" w14:textId="63B2D801" w:rsidR="005B7472" w:rsidRPr="00405008" w:rsidRDefault="005C3D63">
      <w:pPr>
        <w:ind w:firstLine="567"/>
        <w:jc w:val="both"/>
        <w:rPr>
          <w:color w:val="000000" w:themeColor="text1"/>
          <w:sz w:val="24"/>
          <w:szCs w:val="24"/>
          <w:lang w:val="kk-KZ"/>
        </w:rPr>
      </w:pPr>
      <w:hyperlink w:anchor="ПШ" w:history="1">
        <w:r w:rsidR="00202647" w:rsidRPr="00202647">
          <w:rPr>
            <w:lang w:val="kk-KZ"/>
          </w:rPr>
          <w:t xml:space="preserve"> </w:t>
        </w:r>
        <w:r w:rsidR="00202647" w:rsidRPr="00202647">
          <w:rPr>
            <w:rStyle w:val="af9"/>
            <w:sz w:val="24"/>
            <w:szCs w:val="24"/>
            <w:lang w:val="kk-KZ"/>
          </w:rPr>
          <w:t>Қызметкерлердің цифрландыруға бағытталған құзыреттерін дамыту</w:t>
        </w:r>
        <w:r w:rsidR="00C71EFB" w:rsidRPr="00405008">
          <w:rPr>
            <w:rStyle w:val="af9"/>
            <w:sz w:val="24"/>
            <w:szCs w:val="24"/>
            <w:lang w:val="kk-KZ"/>
          </w:rPr>
          <w:t>....</w:t>
        </w:r>
        <w:r w:rsidR="00C07382" w:rsidRPr="00405008">
          <w:rPr>
            <w:rStyle w:val="af9"/>
            <w:sz w:val="24"/>
            <w:szCs w:val="24"/>
            <w:lang w:val="kk-KZ"/>
          </w:rPr>
          <w:t>....</w:t>
        </w:r>
        <w:r w:rsidR="00202647" w:rsidRPr="00202647">
          <w:rPr>
            <w:rStyle w:val="af9"/>
            <w:sz w:val="24"/>
            <w:szCs w:val="24"/>
            <w:lang w:val="kk-KZ"/>
          </w:rPr>
          <w:t>.</w:t>
        </w:r>
        <w:r w:rsidR="00202647">
          <w:rPr>
            <w:rStyle w:val="af9"/>
            <w:sz w:val="24"/>
            <w:szCs w:val="24"/>
            <w:lang w:val="kk-KZ"/>
          </w:rPr>
          <w:t>.............................</w:t>
        </w:r>
        <w:r w:rsidR="00C07382" w:rsidRPr="00405008">
          <w:rPr>
            <w:rStyle w:val="af9"/>
            <w:sz w:val="24"/>
            <w:szCs w:val="24"/>
            <w:lang w:val="kk-KZ"/>
          </w:rPr>
          <w:t>..............</w:t>
        </w:r>
        <w:r w:rsidR="00C71EFB" w:rsidRPr="00405008">
          <w:rPr>
            <w:rStyle w:val="af9"/>
            <w:sz w:val="24"/>
            <w:szCs w:val="24"/>
            <w:lang w:val="kk-KZ"/>
          </w:rPr>
          <w:t>....................5</w:t>
        </w:r>
      </w:hyperlink>
    </w:p>
    <w:p w14:paraId="377E141E" w14:textId="06DDF5C3" w:rsidR="005B7472" w:rsidRPr="00405008" w:rsidRDefault="005C3D63">
      <w:pPr>
        <w:ind w:firstLine="567"/>
        <w:jc w:val="both"/>
        <w:rPr>
          <w:color w:val="000000" w:themeColor="text1"/>
          <w:sz w:val="24"/>
          <w:szCs w:val="24"/>
          <w:lang w:val="kk-KZ"/>
        </w:rPr>
      </w:pPr>
      <w:hyperlink w:anchor="ПС" w:history="1">
        <w:r w:rsidR="00C71EFB" w:rsidRPr="00405008">
          <w:rPr>
            <w:rStyle w:val="af9"/>
            <w:sz w:val="24"/>
            <w:szCs w:val="24"/>
            <w:lang w:val="kk-KZ"/>
          </w:rPr>
          <w:t>§7. ESG-қағидаттарына негізделген корпоративтік мәдениетті дамыту..</w:t>
        </w:r>
        <w:r w:rsidR="00C07382" w:rsidRPr="00405008">
          <w:rPr>
            <w:rStyle w:val="af9"/>
            <w:sz w:val="24"/>
            <w:szCs w:val="24"/>
            <w:lang w:val="kk-KZ"/>
          </w:rPr>
          <w:t>.................................................</w:t>
        </w:r>
        <w:r w:rsidR="00C71EFB" w:rsidRPr="00405008">
          <w:rPr>
            <w:rStyle w:val="af9"/>
            <w:sz w:val="24"/>
            <w:szCs w:val="24"/>
            <w:lang w:val="kk-KZ"/>
          </w:rPr>
          <w:t>...................6</w:t>
        </w:r>
      </w:hyperlink>
    </w:p>
    <w:p w14:paraId="7AD6948F" w14:textId="2AF145A1" w:rsidR="005B7472" w:rsidRPr="00405008" w:rsidRDefault="005C3D63">
      <w:pPr>
        <w:ind w:firstLine="567"/>
        <w:jc w:val="both"/>
        <w:rPr>
          <w:color w:val="000000" w:themeColor="text1"/>
          <w:sz w:val="24"/>
          <w:szCs w:val="24"/>
          <w:lang w:val="kk-KZ"/>
        </w:rPr>
      </w:pPr>
      <w:hyperlink w:anchor="ПВ" w:history="1">
        <w:r w:rsidR="00DE14B3" w:rsidRPr="00405008">
          <w:rPr>
            <w:rStyle w:val="af9"/>
            <w:sz w:val="24"/>
            <w:szCs w:val="24"/>
            <w:lang w:val="kk-KZ"/>
          </w:rPr>
          <w:t xml:space="preserve">§8. </w:t>
        </w:r>
        <w:r w:rsidR="00E01372" w:rsidRPr="00E01372">
          <w:rPr>
            <w:rStyle w:val="af9"/>
            <w:sz w:val="24"/>
            <w:szCs w:val="24"/>
            <w:lang w:val="kk-KZ"/>
          </w:rPr>
          <w:t>Кадрлық саясаттың негізгі бағыттары</w:t>
        </w:r>
        <w:r w:rsidR="00DE14B3" w:rsidRPr="00405008">
          <w:rPr>
            <w:rStyle w:val="af9"/>
            <w:sz w:val="24"/>
            <w:szCs w:val="24"/>
            <w:lang w:val="kk-KZ"/>
          </w:rPr>
          <w:t>..................</w:t>
        </w:r>
        <w:r w:rsidR="00C07382" w:rsidRPr="00405008">
          <w:rPr>
            <w:rStyle w:val="af9"/>
            <w:sz w:val="24"/>
            <w:szCs w:val="24"/>
            <w:lang w:val="kk-KZ"/>
          </w:rPr>
          <w:t>.........................................................</w:t>
        </w:r>
        <w:r w:rsidR="00DE14B3" w:rsidRPr="00405008">
          <w:rPr>
            <w:rStyle w:val="af9"/>
            <w:sz w:val="24"/>
            <w:szCs w:val="24"/>
            <w:lang w:val="kk-KZ"/>
          </w:rPr>
          <w:t>.............................................6</w:t>
        </w:r>
      </w:hyperlink>
    </w:p>
    <w:p w14:paraId="150E226B" w14:textId="5020084F" w:rsidR="005B7472" w:rsidRPr="00D46AD8" w:rsidRDefault="005C3D63">
      <w:pPr>
        <w:ind w:firstLine="567"/>
        <w:jc w:val="both"/>
        <w:rPr>
          <w:rStyle w:val="af9"/>
        </w:rPr>
      </w:pPr>
      <w:hyperlink w:anchor="ПДЕВ" w:history="1">
        <w:r w:rsidR="00DE14B3" w:rsidRPr="00405008">
          <w:rPr>
            <w:rStyle w:val="af9"/>
            <w:sz w:val="24"/>
            <w:szCs w:val="24"/>
            <w:lang w:val="kk-KZ"/>
          </w:rPr>
          <w:t>§9. Саясатты іске асыру шарттары………</w:t>
        </w:r>
        <w:r w:rsidR="00C07382" w:rsidRPr="00405008">
          <w:rPr>
            <w:rStyle w:val="af9"/>
            <w:sz w:val="24"/>
            <w:szCs w:val="24"/>
            <w:lang w:val="kk-KZ"/>
          </w:rPr>
          <w:t>................................................</w:t>
        </w:r>
        <w:r w:rsidR="00DE14B3" w:rsidRPr="00405008">
          <w:rPr>
            <w:rStyle w:val="af9"/>
            <w:sz w:val="24"/>
            <w:szCs w:val="24"/>
            <w:lang w:val="kk-KZ"/>
          </w:rPr>
          <w:t>……</w:t>
        </w:r>
        <w:r w:rsidR="00C07382" w:rsidRPr="00405008">
          <w:rPr>
            <w:rStyle w:val="af9"/>
            <w:sz w:val="24"/>
            <w:szCs w:val="24"/>
            <w:lang w:val="kk-KZ"/>
          </w:rPr>
          <w:t>.</w:t>
        </w:r>
        <w:r w:rsidR="00DE14B3" w:rsidRPr="00405008">
          <w:rPr>
            <w:rStyle w:val="af9"/>
            <w:sz w:val="24"/>
            <w:szCs w:val="24"/>
            <w:lang w:val="kk-KZ"/>
          </w:rPr>
          <w:t>………………………………………..9</w:t>
        </w:r>
      </w:hyperlink>
    </w:p>
    <w:p w14:paraId="0429D901" w14:textId="125D052A" w:rsidR="00DE14B3" w:rsidRPr="00D46AD8" w:rsidRDefault="00D46AD8">
      <w:pPr>
        <w:ind w:firstLine="567"/>
        <w:jc w:val="both"/>
        <w:rPr>
          <w:rStyle w:val="af9"/>
        </w:rPr>
      </w:pPr>
      <w:r w:rsidRPr="00D64A46">
        <w:rPr>
          <w:rStyle w:val="af9"/>
          <w:sz w:val="24"/>
          <w:szCs w:val="24"/>
          <w:lang w:val="kk-KZ"/>
        </w:rPr>
        <w:t>3-бөлім.</w:t>
      </w:r>
      <w:r w:rsidRPr="00D64A46">
        <w:rPr>
          <w:rStyle w:val="af9"/>
          <w:lang w:val="kk-KZ"/>
        </w:rPr>
        <w:t xml:space="preserve"> </w:t>
      </w:r>
      <w:r w:rsidR="005C3D63" w:rsidRPr="00D46AD8">
        <w:rPr>
          <w:rStyle w:val="af9"/>
          <w:lang w:val="kk-KZ"/>
        </w:rPr>
        <w:fldChar w:fldCharType="begin"/>
      </w:r>
      <w:r w:rsidR="005C3D63" w:rsidRPr="00D46AD8">
        <w:rPr>
          <w:rStyle w:val="af9"/>
          <w:lang w:val="kk-KZ"/>
        </w:rPr>
        <w:instrText xml:space="preserve"> HYPERLINK \l "ГТ" </w:instrText>
      </w:r>
      <w:r w:rsidR="005C3D63" w:rsidRPr="00D46AD8">
        <w:rPr>
          <w:rStyle w:val="af9"/>
          <w:lang w:val="kk-KZ"/>
        </w:rPr>
        <w:fldChar w:fldCharType="separate"/>
      </w:r>
      <w:r w:rsidR="00DE14B3" w:rsidRPr="00405008">
        <w:rPr>
          <w:rStyle w:val="af9"/>
          <w:sz w:val="24"/>
          <w:szCs w:val="24"/>
          <w:lang w:val="kk-KZ"/>
        </w:rPr>
        <w:t>Қорытынды ережелер.............................................</w:t>
      </w:r>
      <w:r w:rsidR="00C07382" w:rsidRPr="00405008">
        <w:rPr>
          <w:rStyle w:val="af9"/>
          <w:sz w:val="24"/>
          <w:szCs w:val="24"/>
          <w:lang w:val="kk-KZ"/>
        </w:rPr>
        <w:t>.......................................................................................</w:t>
      </w:r>
      <w:r w:rsidR="00DE14B3" w:rsidRPr="00405008">
        <w:rPr>
          <w:rStyle w:val="af9"/>
          <w:sz w:val="24"/>
          <w:szCs w:val="24"/>
          <w:lang w:val="kk-KZ"/>
        </w:rPr>
        <w:t>.....10</w:t>
      </w:r>
      <w:r w:rsidR="005C3D63" w:rsidRPr="00405008">
        <w:rPr>
          <w:rStyle w:val="af9"/>
          <w:sz w:val="24"/>
          <w:szCs w:val="24"/>
          <w:lang w:val="kk-KZ"/>
        </w:rPr>
        <w:fldChar w:fldCharType="end"/>
      </w:r>
    </w:p>
    <w:p w14:paraId="5A4B2F12" w14:textId="77777777" w:rsidR="005B7472" w:rsidRPr="00405008" w:rsidRDefault="005B7472">
      <w:pPr>
        <w:ind w:firstLine="567"/>
        <w:jc w:val="both"/>
        <w:rPr>
          <w:color w:val="000000" w:themeColor="text1"/>
          <w:sz w:val="24"/>
          <w:szCs w:val="24"/>
          <w:lang w:val="kk-KZ"/>
        </w:rPr>
      </w:pPr>
    </w:p>
    <w:p w14:paraId="34550CBC" w14:textId="3ED79E37" w:rsidR="00964DFC" w:rsidRPr="00405008" w:rsidRDefault="009E5BE1" w:rsidP="00DE32F8">
      <w:pPr>
        <w:pStyle w:val="af0"/>
        <w:ind w:firstLine="567"/>
        <w:rPr>
          <w:lang w:val="kk-KZ"/>
        </w:rPr>
      </w:pPr>
      <w:bookmarkStart w:id="1" w:name="Д"/>
      <w:bookmarkStart w:id="2" w:name="_Hlk202521402"/>
      <w:r w:rsidRPr="00405008">
        <w:rPr>
          <w:rStyle w:val="aff1"/>
          <w:lang w:val="kk-KZ"/>
        </w:rPr>
        <w:t xml:space="preserve">1-бөлім. </w:t>
      </w:r>
      <w:bookmarkEnd w:id="2"/>
      <w:r w:rsidRPr="00405008">
        <w:rPr>
          <w:rStyle w:val="aff1"/>
          <w:lang w:val="kk-KZ"/>
        </w:rPr>
        <w:t>Жалпы ережелер</w:t>
      </w:r>
    </w:p>
    <w:p w14:paraId="2A3EB023" w14:textId="77777777" w:rsidR="00DE32F8" w:rsidRPr="00405008" w:rsidRDefault="00DE32F8" w:rsidP="00DE32F8">
      <w:pPr>
        <w:pStyle w:val="af0"/>
        <w:spacing w:before="0" w:beforeAutospacing="0" w:after="0" w:afterAutospacing="0"/>
        <w:ind w:firstLine="567"/>
        <w:jc w:val="both"/>
        <w:rPr>
          <w:lang w:val="kk-KZ"/>
        </w:rPr>
      </w:pPr>
      <w:r w:rsidRPr="00405008">
        <w:rPr>
          <w:lang w:val="kk-KZ"/>
        </w:rPr>
        <w:t>1. «Отбасы банк» АҚ-тың 2025–2029 жылдарға арналған Кадр саясаты (бұдан әрі – Кадр саясаты) Қазақстан Республикасының еңбек қатынастары мен қызметкерлерді басқару мәселелерін реттейтін заңнамасына, «Бәйтерек» ұлттық басқарушы холдингі» акционерлік қоғамының және оның меншік құқығында не сенімгерлік басқару құқығында тікелей елу пайыздан астам акциялары (қатысу үлестері) тиесілі заңды тұлғалардың 2025–2029 жылдарға арналған Бірыңғай кадр саясатына (бұдан әрі – Бірыңғай кадр саясаты/Холдинг), «Бәйтерек» ҰБХ» АҚ Басқармасының 2025 жылғы 5 наурыздағы (№ 08/25 хаттама) шешімімен бекітілген, сондай-ақ Қазақстан Республикасының Ұлттық Банкі Басқармасының 2019 жылғы 12 қарашадағы №188 қаулысымен бекітілген екінші деңгейдегі банктер, Қазақстан Республикасындағы банк-резиденттердің филиалдары үшін тәуекелдерді басқару және ішкі бақылау жүйесін қалыптастыру Ережесіне, Банк Жарғысына және ішкі құжаттарына, сондай-ақ адами ресурстарды басқару саласындағы озық тәжірибелерге сәйкес әзірленген.</w:t>
      </w:r>
      <w:r w:rsidRPr="00405008">
        <w:rPr>
          <w:lang w:val="kk-KZ"/>
        </w:rPr>
        <w:t xml:space="preserve"> </w:t>
      </w:r>
    </w:p>
    <w:p w14:paraId="6352921D" w14:textId="407A2DE0" w:rsidR="00964DFC" w:rsidRPr="00405008" w:rsidRDefault="00964DFC" w:rsidP="00DE32F8">
      <w:pPr>
        <w:pStyle w:val="af0"/>
        <w:numPr>
          <w:ilvl w:val="0"/>
          <w:numId w:val="2"/>
        </w:numPr>
        <w:tabs>
          <w:tab w:val="clear" w:pos="720"/>
          <w:tab w:val="num" w:pos="851"/>
        </w:tabs>
        <w:spacing w:before="0" w:beforeAutospacing="0" w:after="0" w:afterAutospacing="0"/>
        <w:ind w:left="0" w:firstLine="567"/>
        <w:jc w:val="both"/>
        <w:rPr>
          <w:lang w:val="kk-KZ"/>
        </w:rPr>
      </w:pPr>
      <w:r w:rsidRPr="00405008">
        <w:rPr>
          <w:lang w:val="kk-KZ"/>
        </w:rPr>
        <w:t xml:space="preserve">Осы Кадр саясаты – Банктің </w:t>
      </w:r>
      <w:r w:rsidR="007E73D5" w:rsidRPr="00405008">
        <w:rPr>
          <w:lang w:val="kk-KZ"/>
        </w:rPr>
        <w:t>қызметкерлерді</w:t>
      </w:r>
      <w:r w:rsidRPr="00405008">
        <w:rPr>
          <w:lang w:val="kk-KZ"/>
        </w:rPr>
        <w:t xml:space="preserve"> тиімді басқару жүйесі саласындағы біртұтас ұзақмерзімді стратегиясы болып табылады және оның басты мақсаты – қажетті сападағы және жеткілікті мөлшердегі еңбек ресурстарына деген Банктің қажеттілігін толық әрі уақтылы қанағаттандыру. Саясат барлық </w:t>
      </w:r>
      <w:bookmarkStart w:id="3" w:name="_Hlk202480026"/>
      <w:r w:rsidR="004A63FC" w:rsidRPr="00405008">
        <w:rPr>
          <w:lang w:val="kk-KZ"/>
        </w:rPr>
        <w:t>қызметкерлер</w:t>
      </w:r>
      <w:bookmarkEnd w:id="3"/>
      <w:r w:rsidRPr="00405008">
        <w:rPr>
          <w:lang w:val="kk-KZ"/>
        </w:rPr>
        <w:t xml:space="preserve"> үшін тең мүмкіндік жасауға, кемсітушіліктің барлық түрлері мен көріністерін жоюға және кез келген жоспарланған іс-шарада немесе жобада барлық санаттағы </w:t>
      </w:r>
      <w:r w:rsidR="004A63FC" w:rsidRPr="00405008">
        <w:rPr>
          <w:lang w:val="kk-KZ"/>
        </w:rPr>
        <w:t>қызметкерлер</w:t>
      </w:r>
      <w:r w:rsidRPr="00405008">
        <w:rPr>
          <w:lang w:val="kk-KZ"/>
        </w:rPr>
        <w:t>дің қажеттіліктерін тең дәрежеде ескеруге бағытталған.</w:t>
      </w:r>
    </w:p>
    <w:p w14:paraId="71BC443D" w14:textId="12E3233D" w:rsidR="00964DFC" w:rsidRPr="00405008" w:rsidRDefault="00964DFC" w:rsidP="00DE32F8">
      <w:pPr>
        <w:pStyle w:val="af0"/>
        <w:tabs>
          <w:tab w:val="num" w:pos="851"/>
        </w:tabs>
        <w:spacing w:before="0" w:beforeAutospacing="0" w:after="0" w:afterAutospacing="0"/>
        <w:ind w:firstLine="567"/>
        <w:jc w:val="both"/>
        <w:rPr>
          <w:lang w:val="kk-KZ"/>
        </w:rPr>
      </w:pPr>
      <w:r w:rsidRPr="00405008">
        <w:rPr>
          <w:lang w:val="kk-KZ"/>
        </w:rPr>
        <w:t xml:space="preserve">Кадр саясаты жұмыс орнындағы кемсітушілікке жол бермеу қағидасына негізделеді, бұл </w:t>
      </w:r>
      <w:r w:rsidR="007E73D5" w:rsidRPr="00405008">
        <w:rPr>
          <w:lang w:val="kk-KZ"/>
        </w:rPr>
        <w:t>қызметкерлерді</w:t>
      </w:r>
      <w:r w:rsidRPr="00405008">
        <w:rPr>
          <w:lang w:val="kk-KZ"/>
        </w:rPr>
        <w:t xml:space="preserve"> іріктеу, жұмысқа қабылдау, еңбекақы төлеу, қызметтік өсу, ауыстыру, тәртіптік жазалар, лауазымнан төмендету, жұмыстан босату, қысқарту, жеңілдіктер мен оқуға қол жеткізу, сондай-ақ жұмыспен қамтудың барлық басқа аспектілеріне таралады.</w:t>
      </w:r>
    </w:p>
    <w:p w14:paraId="196BF764" w14:textId="77777777" w:rsidR="00C301B2" w:rsidRPr="00405008" w:rsidRDefault="00C301B2" w:rsidP="00405008">
      <w:pPr>
        <w:pStyle w:val="af0"/>
        <w:spacing w:before="0" w:beforeAutospacing="0" w:after="0" w:afterAutospacing="0"/>
        <w:ind w:firstLine="567"/>
        <w:jc w:val="both"/>
        <w:rPr>
          <w:lang w:val="kk-KZ"/>
        </w:rPr>
      </w:pPr>
      <w:r w:rsidRPr="00405008">
        <w:rPr>
          <w:rStyle w:val="aff1"/>
          <w:b w:val="0"/>
          <w:bCs w:val="0"/>
          <w:lang w:val="kk-KZ"/>
        </w:rPr>
        <w:t>Кадр саясаты</w:t>
      </w:r>
      <w:r w:rsidRPr="00405008">
        <w:rPr>
          <w:lang w:val="kk-KZ"/>
        </w:rPr>
        <w:t xml:space="preserve"> Банктің қызметіне құзыретті басшылық қызметкерлерді тартуды қамтамасыз ететін стандарттарды, шарттарды және тетіктерді белгілейді және мынадай міндеттердің орындалуына ықпал етеді:</w:t>
      </w:r>
    </w:p>
    <w:p w14:paraId="5DFE73CB" w14:textId="77777777" w:rsidR="00C301B2" w:rsidRPr="00405008" w:rsidRDefault="00C301B2" w:rsidP="00C301B2">
      <w:pPr>
        <w:pStyle w:val="af0"/>
        <w:spacing w:before="0" w:beforeAutospacing="0" w:after="0" w:afterAutospacing="0"/>
        <w:ind w:firstLine="567"/>
        <w:jc w:val="both"/>
        <w:rPr>
          <w:lang w:val="kk-KZ"/>
        </w:rPr>
      </w:pPr>
      <w:r w:rsidRPr="00405008">
        <w:rPr>
          <w:lang w:val="kk-KZ"/>
        </w:rPr>
        <w:t>Банктің қызметіне және тәуекелдеріне байланысты үдерістерді басқара алатын, қажетті тәжірибесі, біліктілігі және мінсіз іскерлік беделі бар қызметкерлердің болуын қамтамасыз ету;</w:t>
      </w:r>
    </w:p>
    <w:p w14:paraId="05AD22FE" w14:textId="77777777" w:rsidR="00C301B2" w:rsidRPr="00405008" w:rsidRDefault="00C301B2" w:rsidP="00C301B2">
      <w:pPr>
        <w:pStyle w:val="af0"/>
        <w:spacing w:before="0" w:beforeAutospacing="0" w:after="0" w:afterAutospacing="0"/>
        <w:ind w:firstLine="567"/>
        <w:jc w:val="both"/>
        <w:rPr>
          <w:lang w:val="kk-KZ"/>
        </w:rPr>
      </w:pPr>
      <w:r w:rsidRPr="00405008">
        <w:rPr>
          <w:lang w:val="kk-KZ"/>
        </w:rPr>
        <w:t>қызметкерлердің негізгі санаттары бойынша жынысы, этностық тиістілігі және жасы бойынша әртүрлілікті сақтау;</w:t>
      </w:r>
    </w:p>
    <w:p w14:paraId="5E24217E" w14:textId="77777777" w:rsidR="00C301B2" w:rsidRPr="00405008" w:rsidRDefault="00C301B2" w:rsidP="00C301B2">
      <w:pPr>
        <w:pStyle w:val="af0"/>
        <w:spacing w:before="0" w:beforeAutospacing="0" w:after="0" w:afterAutospacing="0"/>
        <w:ind w:firstLine="567"/>
        <w:jc w:val="both"/>
        <w:rPr>
          <w:lang w:val="kk-KZ"/>
        </w:rPr>
      </w:pPr>
      <w:r w:rsidRPr="00405008">
        <w:rPr>
          <w:lang w:val="kk-KZ"/>
        </w:rPr>
        <w:t>еңбек жағдайларын жасау арқылы еңбек пен денсаулық сақтау қауіпсіздігін қамтамасыз ету, оның ішінде төтенше жағдайларға ден қою, алғашқы көмек көрсету және өрт қауіпсіздігі бойынша оқыту, сондай-ақ қауіпсіз кеңсе ғимараттарын қамтамасыз ету;</w:t>
      </w:r>
    </w:p>
    <w:p w14:paraId="2B25D9F5" w14:textId="77777777" w:rsidR="00C301B2" w:rsidRPr="00405008" w:rsidRDefault="00C301B2" w:rsidP="00C301B2">
      <w:pPr>
        <w:pStyle w:val="af0"/>
        <w:spacing w:before="0" w:beforeAutospacing="0" w:after="0" w:afterAutospacing="0"/>
        <w:ind w:firstLine="567"/>
        <w:jc w:val="both"/>
        <w:rPr>
          <w:lang w:val="kk-KZ"/>
        </w:rPr>
      </w:pPr>
      <w:r w:rsidRPr="00405008">
        <w:rPr>
          <w:lang w:val="kk-KZ"/>
        </w:rPr>
        <w:t>функциялар мен міндеттерді тиімді орындауға жеткілікті ресурстардың болуын қамтамасыз ету;</w:t>
      </w:r>
    </w:p>
    <w:p w14:paraId="66275728" w14:textId="77777777" w:rsidR="00C301B2" w:rsidRPr="00405008" w:rsidRDefault="00C301B2" w:rsidP="00C301B2">
      <w:pPr>
        <w:pStyle w:val="af0"/>
        <w:spacing w:before="0" w:beforeAutospacing="0" w:after="0" w:afterAutospacing="0"/>
        <w:ind w:firstLine="567"/>
        <w:jc w:val="both"/>
        <w:rPr>
          <w:lang w:val="kk-KZ"/>
        </w:rPr>
      </w:pPr>
      <w:r w:rsidRPr="00405008">
        <w:rPr>
          <w:lang w:val="kk-KZ"/>
        </w:rPr>
        <w:t>өз қызметін орындау барысында мүдделер қақтығысының туындау қаупін барынша азайту;</w:t>
      </w:r>
    </w:p>
    <w:p w14:paraId="0E477A7E" w14:textId="77777777" w:rsidR="00C301B2" w:rsidRPr="00405008" w:rsidRDefault="00C301B2" w:rsidP="00C301B2">
      <w:pPr>
        <w:pStyle w:val="af0"/>
        <w:spacing w:before="0" w:beforeAutospacing="0" w:after="0" w:afterAutospacing="0"/>
        <w:ind w:firstLine="567"/>
        <w:jc w:val="both"/>
        <w:rPr>
          <w:lang w:val="kk-KZ"/>
        </w:rPr>
      </w:pPr>
      <w:r w:rsidRPr="00405008">
        <w:rPr>
          <w:lang w:val="kk-KZ"/>
        </w:rPr>
        <w:t>өкілеттіктердің бір қызметкерде шоғырлану тәуекелін азайту;</w:t>
      </w:r>
    </w:p>
    <w:p w14:paraId="6732E8E5" w14:textId="77777777" w:rsidR="00C301B2" w:rsidRPr="00405008" w:rsidRDefault="00C301B2" w:rsidP="00C301B2">
      <w:pPr>
        <w:pStyle w:val="af0"/>
        <w:spacing w:before="0" w:beforeAutospacing="0" w:after="0" w:afterAutospacing="0"/>
        <w:ind w:firstLine="567"/>
        <w:jc w:val="both"/>
        <w:rPr>
          <w:lang w:val="kk-KZ"/>
        </w:rPr>
      </w:pPr>
      <w:r w:rsidRPr="00405008">
        <w:rPr>
          <w:lang w:val="kk-KZ"/>
        </w:rPr>
        <w:t>қызметкерлерге еңбекақы төлеу тәртібін, соның ішінде сыйақылар мен басқа да материалдық ынталандыру түрлерін айқындау;</w:t>
      </w:r>
    </w:p>
    <w:p w14:paraId="271D9114" w14:textId="77777777" w:rsidR="00C301B2" w:rsidRPr="00405008" w:rsidRDefault="00C301B2" w:rsidP="00C301B2">
      <w:pPr>
        <w:pStyle w:val="af0"/>
        <w:spacing w:before="0" w:beforeAutospacing="0" w:after="0" w:afterAutospacing="0"/>
        <w:ind w:firstLine="567"/>
        <w:jc w:val="both"/>
        <w:rPr>
          <w:lang w:val="kk-KZ"/>
        </w:rPr>
      </w:pPr>
      <w:r w:rsidRPr="00405008">
        <w:rPr>
          <w:lang w:val="kk-KZ"/>
        </w:rPr>
        <w:t>Банк қызметкерлерінің жұмыс тиімділігін бағалау рәсімін жүзеге асыру.</w:t>
      </w:r>
    </w:p>
    <w:p w14:paraId="345377B8" w14:textId="77777777" w:rsidR="00C301B2" w:rsidRPr="00405008" w:rsidRDefault="00C301B2" w:rsidP="00C301B2">
      <w:pPr>
        <w:pStyle w:val="af0"/>
        <w:spacing w:before="0" w:beforeAutospacing="0" w:after="0" w:afterAutospacing="0"/>
        <w:jc w:val="both"/>
        <w:rPr>
          <w:lang w:val="kk-KZ"/>
        </w:rPr>
      </w:pPr>
      <w:r w:rsidRPr="00405008">
        <w:rPr>
          <w:lang w:val="kk-KZ"/>
        </w:rPr>
        <w:t xml:space="preserve">Банк қызметінің онжылдық кезеңге арналған стратегиялық құжаты – </w:t>
      </w:r>
      <w:r w:rsidRPr="00405008">
        <w:rPr>
          <w:rStyle w:val="aff1"/>
          <w:b w:val="0"/>
          <w:bCs w:val="0"/>
          <w:lang w:val="kk-KZ"/>
        </w:rPr>
        <w:t>«Отбасы банк» АҚ-тың 2024–2033 жылдарға арналған даму стратегиясы</w:t>
      </w:r>
      <w:r w:rsidRPr="00405008">
        <w:rPr>
          <w:lang w:val="kk-KZ"/>
        </w:rPr>
        <w:t xml:space="preserve"> болып табылады. Ол Банк дамуының тұжырымдамасы ретінде қалыптастырылып, Банктің миссиясын, пайымын, негізгі міндеттері мен стратегиялық даму бағыттарын, сондай-ақ 2024–2033 жылдарға арналған стратегиялық мақсаттары мен негізгі қызмет көрсеткіштерін айқындайды.</w:t>
      </w:r>
    </w:p>
    <w:p w14:paraId="5589E0F0" w14:textId="77777777" w:rsidR="00964DFC" w:rsidRPr="00405008" w:rsidRDefault="00964DFC" w:rsidP="00DE32F8">
      <w:pPr>
        <w:pStyle w:val="af0"/>
        <w:numPr>
          <w:ilvl w:val="0"/>
          <w:numId w:val="3"/>
        </w:numPr>
        <w:tabs>
          <w:tab w:val="clear" w:pos="720"/>
          <w:tab w:val="num" w:pos="851"/>
        </w:tabs>
        <w:spacing w:before="0" w:beforeAutospacing="0" w:after="0" w:afterAutospacing="0"/>
        <w:ind w:left="0" w:firstLine="567"/>
        <w:jc w:val="both"/>
        <w:rPr>
          <w:lang w:val="kk-KZ"/>
        </w:rPr>
      </w:pPr>
      <w:r w:rsidRPr="00405008">
        <w:rPr>
          <w:lang w:val="kk-KZ"/>
        </w:rPr>
        <w:t>Қазақстан Республикасындағы еңбек нарығының ағымдағы жағдайына талдау.</w:t>
      </w:r>
    </w:p>
    <w:p w14:paraId="25873539" w14:textId="77777777" w:rsidR="00964DFC" w:rsidRPr="00405008" w:rsidRDefault="00964DFC" w:rsidP="00DE32F8">
      <w:pPr>
        <w:pStyle w:val="af0"/>
        <w:tabs>
          <w:tab w:val="num" w:pos="851"/>
        </w:tabs>
        <w:spacing w:before="0" w:beforeAutospacing="0" w:after="0" w:afterAutospacing="0"/>
        <w:ind w:firstLine="567"/>
        <w:jc w:val="both"/>
        <w:rPr>
          <w:lang w:val="kk-KZ"/>
        </w:rPr>
      </w:pPr>
      <w:r w:rsidRPr="00405008">
        <w:rPr>
          <w:lang w:val="kk-KZ"/>
        </w:rPr>
        <w:t>2025 жылы Қазақстан Республикасының еңбек нарығы ішкі және жаһандық факторлардың ықпалынан трансформацияға ұшырау үрдісін көрсетіп отыр. Банк секторы үшін маңызды жоғары технологиялық және талдамалық салаларда білікті мамандар ұсынысының шектеулілігі негізгі сын-қатерлердің бірі болып қалып отыр.</w:t>
      </w:r>
    </w:p>
    <w:p w14:paraId="4F11A3F9" w14:textId="77777777" w:rsidR="00964DFC" w:rsidRPr="00405008" w:rsidRDefault="00964DFC" w:rsidP="00DE32F8">
      <w:pPr>
        <w:pStyle w:val="af0"/>
        <w:tabs>
          <w:tab w:val="num" w:pos="851"/>
        </w:tabs>
        <w:spacing w:before="0" w:beforeAutospacing="0" w:after="0" w:afterAutospacing="0"/>
        <w:ind w:firstLine="567"/>
        <w:jc w:val="both"/>
        <w:rPr>
          <w:lang w:val="kk-KZ"/>
        </w:rPr>
      </w:pPr>
      <w:r w:rsidRPr="00405008">
        <w:rPr>
          <w:lang w:val="kk-KZ"/>
        </w:rPr>
        <w:t>Кәсіби кадрлардың жоғары мобильділігі стратегиялық жобаларға ұзақ мерзімді тартылу мүмкіндігін төмендетеді. Бұл ақпараттық технологиялар, киберқауіпсіздік, инвестициялық талдау, тәуекел-менеджмент, сондай-ақ ESG-бастамалар мен тұрақты қаржыландыруға тартылған мамандар үшін ерекше өзекті.</w:t>
      </w:r>
    </w:p>
    <w:p w14:paraId="72CC603F" w14:textId="77777777" w:rsidR="00964DFC" w:rsidRPr="00405008" w:rsidRDefault="00964DFC" w:rsidP="00DE32F8">
      <w:pPr>
        <w:pStyle w:val="af0"/>
        <w:tabs>
          <w:tab w:val="num" w:pos="851"/>
        </w:tabs>
        <w:spacing w:before="0" w:beforeAutospacing="0" w:after="0" w:afterAutospacing="0"/>
        <w:ind w:firstLine="567"/>
        <w:jc w:val="both"/>
        <w:rPr>
          <w:lang w:val="kk-KZ"/>
        </w:rPr>
      </w:pPr>
      <w:r w:rsidRPr="00405008">
        <w:rPr>
          <w:lang w:val="kk-KZ"/>
        </w:rPr>
        <w:t>Компаниялар таланттар үшін ел ішінде ғана емес, халықаралық деңгейде де бәсекелесуге мәжбүр. Бұл үрдіс цифрлық және басқарушылық құзыреттерге қойылатын өсіп келе жатқан талаптармен күшейіп, жұмыс берушілердің сұранысы мен еңбек нарығындағы қолжетімді ресурстар арасындағы алшақтықтың ұлғаюына, корпоративтік мәдениетті дамытуға және жұмыстың аралас модельдерін енгізуге алып келеді.</w:t>
      </w:r>
    </w:p>
    <w:p w14:paraId="25953418" w14:textId="77777777" w:rsidR="00964DFC" w:rsidRPr="00405008" w:rsidRDefault="00964DFC" w:rsidP="00DE32F8">
      <w:pPr>
        <w:pStyle w:val="af0"/>
        <w:tabs>
          <w:tab w:val="num" w:pos="851"/>
        </w:tabs>
        <w:spacing w:before="0" w:beforeAutospacing="0" w:after="0" w:afterAutospacing="0"/>
        <w:ind w:firstLine="567"/>
        <w:jc w:val="both"/>
        <w:rPr>
          <w:lang w:val="kk-KZ"/>
        </w:rPr>
      </w:pPr>
      <w:r w:rsidRPr="00405008">
        <w:rPr>
          <w:lang w:val="kk-KZ"/>
        </w:rPr>
        <w:t>Жұмыс берушілердің күтілімдері мен үміткерлердің дайындық деңгейі арасындағы алшақтық әлі де жоғары. Осыған байланысты ішкі кадр әлеуетін дамыту, үздіксіз оқыту мәдениетін қалыптастыру және бәсекеге қабілетті мотивация мен мансаптық өсу бағдарламаларын енгізу арқылы негізгі мамандарды ұстап қалу аса маңызды болып табылады.</w:t>
      </w:r>
    </w:p>
    <w:p w14:paraId="67FC4313" w14:textId="6849707E" w:rsidR="00964DFC" w:rsidRPr="00405008" w:rsidRDefault="00964DFC" w:rsidP="00DE32F8">
      <w:pPr>
        <w:pStyle w:val="af0"/>
        <w:tabs>
          <w:tab w:val="num" w:pos="851"/>
        </w:tabs>
        <w:spacing w:before="0" w:beforeAutospacing="0" w:after="0" w:afterAutospacing="0"/>
        <w:ind w:firstLine="567"/>
        <w:jc w:val="both"/>
        <w:rPr>
          <w:lang w:val="kk-KZ"/>
        </w:rPr>
      </w:pPr>
      <w:r w:rsidRPr="00405008">
        <w:rPr>
          <w:lang w:val="kk-KZ"/>
        </w:rPr>
        <w:t>Банк үшін бұл HR-экожүйесін дамытуға белсенді қатысуды, бейінді жоғары оқу орындарымен ынтымақтастықты нығайтуды және жас мамандар үшін саланың тартымдылығын арттыруды білдіреді.</w:t>
      </w:r>
    </w:p>
    <w:p w14:paraId="2C36EBE3" w14:textId="77777777" w:rsidR="00342ACC" w:rsidRPr="00405008" w:rsidRDefault="00342ACC" w:rsidP="00BC16C1">
      <w:pPr>
        <w:widowControl/>
        <w:autoSpaceDE/>
        <w:autoSpaceDN/>
        <w:adjustRightInd/>
        <w:spacing w:before="100" w:beforeAutospacing="1" w:after="100" w:afterAutospacing="1"/>
        <w:ind w:firstLine="567"/>
        <w:outlineLvl w:val="2"/>
        <w:rPr>
          <w:b/>
          <w:bCs/>
          <w:sz w:val="24"/>
          <w:szCs w:val="24"/>
          <w:lang w:val="kk-KZ"/>
        </w:rPr>
      </w:pPr>
      <w:bookmarkStart w:id="4" w:name="ПД"/>
      <w:bookmarkEnd w:id="1"/>
      <w:r w:rsidRPr="00405008">
        <w:rPr>
          <w:b/>
          <w:bCs/>
          <w:sz w:val="24"/>
          <w:szCs w:val="24"/>
          <w:lang w:val="kk-KZ"/>
        </w:rPr>
        <w:t xml:space="preserve">2-бөлім. </w:t>
      </w:r>
      <w:bookmarkStart w:id="5" w:name="_Hlk202521389"/>
      <w:r w:rsidRPr="00405008">
        <w:rPr>
          <w:b/>
          <w:bCs/>
          <w:sz w:val="24"/>
          <w:szCs w:val="24"/>
          <w:lang w:val="kk-KZ"/>
        </w:rPr>
        <w:t>Ағымдағы жағдайды талдау және жетілдіру бағыттары</w:t>
      </w:r>
      <w:bookmarkEnd w:id="5"/>
    </w:p>
    <w:p w14:paraId="520425A0" w14:textId="77777777" w:rsidR="00342ACC" w:rsidRPr="00405008" w:rsidRDefault="00342ACC" w:rsidP="0071111C">
      <w:pPr>
        <w:widowControl/>
        <w:autoSpaceDE/>
        <w:autoSpaceDN/>
        <w:adjustRightInd/>
        <w:ind w:firstLine="567"/>
        <w:rPr>
          <w:sz w:val="24"/>
          <w:szCs w:val="24"/>
          <w:lang w:val="kk-KZ"/>
        </w:rPr>
      </w:pPr>
      <w:r w:rsidRPr="00405008">
        <w:rPr>
          <w:b/>
          <w:bCs/>
          <w:sz w:val="24"/>
          <w:szCs w:val="24"/>
          <w:lang w:val="kk-KZ"/>
        </w:rPr>
        <w:t>§1. Қызметкерлерді жоспарлау және ұйымдық құрылымдарды талдау</w:t>
      </w:r>
    </w:p>
    <w:p w14:paraId="042453E1" w14:textId="77777777" w:rsidR="00342ACC" w:rsidRPr="00405008" w:rsidRDefault="00342ACC" w:rsidP="0071111C">
      <w:pPr>
        <w:widowControl/>
        <w:autoSpaceDE/>
        <w:autoSpaceDN/>
        <w:adjustRightInd/>
        <w:ind w:firstLine="567"/>
        <w:rPr>
          <w:sz w:val="24"/>
          <w:szCs w:val="24"/>
          <w:lang w:val="kk-KZ"/>
        </w:rPr>
      </w:pPr>
      <w:r w:rsidRPr="00405008">
        <w:rPr>
          <w:sz w:val="24"/>
          <w:szCs w:val="24"/>
          <w:lang w:val="kk-KZ"/>
        </w:rPr>
        <w:t>4. Ағымдағы жағдай:</w:t>
      </w:r>
    </w:p>
    <w:p w14:paraId="00B28FAC" w14:textId="77777777" w:rsidR="00342ACC" w:rsidRPr="00405008" w:rsidRDefault="00342ACC" w:rsidP="0071111C">
      <w:pPr>
        <w:widowControl/>
        <w:numPr>
          <w:ilvl w:val="0"/>
          <w:numId w:val="4"/>
        </w:numPr>
        <w:tabs>
          <w:tab w:val="clear" w:pos="720"/>
          <w:tab w:val="num" w:pos="851"/>
        </w:tabs>
        <w:autoSpaceDE/>
        <w:autoSpaceDN/>
        <w:adjustRightInd/>
        <w:ind w:left="0" w:firstLine="567"/>
        <w:jc w:val="both"/>
        <w:rPr>
          <w:sz w:val="24"/>
          <w:szCs w:val="24"/>
          <w:lang w:val="kk-KZ"/>
        </w:rPr>
      </w:pPr>
      <w:r w:rsidRPr="00405008">
        <w:rPr>
          <w:sz w:val="24"/>
          <w:szCs w:val="24"/>
          <w:lang w:val="kk-KZ"/>
        </w:rPr>
        <w:t>Барлық лауазымдар бойынша лауазымдық нұсқаулықтар бекітілген, басқару нормалары белгіленген және сақталады, лауазымдарға сәйкес грейдтер айқындалған;</w:t>
      </w:r>
    </w:p>
    <w:p w14:paraId="5D3E5E0C" w14:textId="77777777" w:rsidR="00342ACC" w:rsidRPr="00405008" w:rsidRDefault="00342ACC" w:rsidP="000F5A0A">
      <w:pPr>
        <w:widowControl/>
        <w:numPr>
          <w:ilvl w:val="0"/>
          <w:numId w:val="4"/>
        </w:numPr>
        <w:tabs>
          <w:tab w:val="clear" w:pos="720"/>
          <w:tab w:val="num" w:pos="851"/>
        </w:tabs>
        <w:autoSpaceDE/>
        <w:autoSpaceDN/>
        <w:adjustRightInd/>
        <w:ind w:left="0" w:firstLine="567"/>
        <w:jc w:val="both"/>
        <w:rPr>
          <w:sz w:val="24"/>
          <w:szCs w:val="24"/>
          <w:lang w:val="kk-KZ"/>
        </w:rPr>
      </w:pPr>
      <w:r w:rsidRPr="00405008">
        <w:rPr>
          <w:sz w:val="24"/>
          <w:szCs w:val="24"/>
          <w:lang w:val="kk-KZ"/>
        </w:rPr>
        <w:t>Қызметкерлердің саны мен құзыреттеріндегі олқылықтарды жою бойынша жүйелі тәсіл қолданылуда, бұл Банктегі басқару тиімділігін арттыруға ықпал етеді;</w:t>
      </w:r>
    </w:p>
    <w:p w14:paraId="3CAAE4C7" w14:textId="69AA6DD6" w:rsidR="00342ACC" w:rsidRPr="00405008" w:rsidRDefault="00342ACC" w:rsidP="000F5A0A">
      <w:pPr>
        <w:widowControl/>
        <w:numPr>
          <w:ilvl w:val="0"/>
          <w:numId w:val="4"/>
        </w:numPr>
        <w:tabs>
          <w:tab w:val="clear" w:pos="720"/>
          <w:tab w:val="num" w:pos="851"/>
        </w:tabs>
        <w:autoSpaceDE/>
        <w:autoSpaceDN/>
        <w:adjustRightInd/>
        <w:ind w:left="0" w:firstLine="567"/>
        <w:jc w:val="both"/>
        <w:rPr>
          <w:sz w:val="24"/>
          <w:szCs w:val="24"/>
          <w:lang w:val="kk-KZ"/>
        </w:rPr>
      </w:pPr>
      <w:r w:rsidRPr="00405008">
        <w:rPr>
          <w:sz w:val="24"/>
          <w:szCs w:val="24"/>
          <w:lang w:val="kk-KZ"/>
        </w:rPr>
        <w:t xml:space="preserve">Қолданыстағы ұйымдық құрылым артық жүктемені болдырмау және </w:t>
      </w:r>
      <w:r w:rsidR="004A63FC" w:rsidRPr="00405008">
        <w:rPr>
          <w:sz w:val="24"/>
          <w:szCs w:val="24"/>
          <w:lang w:val="kk-KZ"/>
        </w:rPr>
        <w:t>қызметкерлер</w:t>
      </w:r>
      <w:r w:rsidRPr="00405008">
        <w:rPr>
          <w:sz w:val="24"/>
          <w:szCs w:val="24"/>
          <w:lang w:val="kk-KZ"/>
        </w:rPr>
        <w:t>дің еңбек өнімділігін арттыру мақсатында оңтайландыруды қажет етеді.</w:t>
      </w:r>
    </w:p>
    <w:p w14:paraId="03177340" w14:textId="276D76FF" w:rsidR="00342ACC" w:rsidRPr="00405008" w:rsidRDefault="00342ACC" w:rsidP="00BC16C1">
      <w:pPr>
        <w:widowControl/>
        <w:tabs>
          <w:tab w:val="num" w:pos="851"/>
        </w:tabs>
        <w:autoSpaceDE/>
        <w:autoSpaceDN/>
        <w:adjustRightInd/>
        <w:ind w:firstLine="567"/>
        <w:jc w:val="both"/>
        <w:rPr>
          <w:sz w:val="24"/>
          <w:szCs w:val="24"/>
          <w:lang w:val="kk-KZ"/>
        </w:rPr>
      </w:pPr>
      <w:r w:rsidRPr="00405008">
        <w:rPr>
          <w:sz w:val="24"/>
          <w:szCs w:val="24"/>
          <w:lang w:val="kk-KZ"/>
        </w:rPr>
        <w:t>Банктің ұйымдық құрылымы оның даму стратегиясына сәйкес әзірленеді. Ұйымдық құрылым – бұл Банктің ішкі құжаттарында бекітілетін басқару органдарының, басшы</w:t>
      </w:r>
      <w:r w:rsidR="004A63FC" w:rsidRPr="00405008">
        <w:rPr>
          <w:sz w:val="24"/>
          <w:szCs w:val="24"/>
          <w:lang w:val="kk-KZ"/>
        </w:rPr>
        <w:t xml:space="preserve"> қызметкерлер</w:t>
      </w:r>
      <w:r w:rsidRPr="00405008">
        <w:rPr>
          <w:sz w:val="24"/>
          <w:szCs w:val="24"/>
          <w:lang w:val="kk-KZ"/>
        </w:rPr>
        <w:t xml:space="preserve"> мен құрылымдық бөлімшелердің сандық құрамын (жалпы штат санын), бағыныстылық пен есептілік жүйесін, өзара іс-қимыл тәртібін айқындайтын жүйе. Ұйымдық құрылым сызбалық түрде де көрсетіледі.</w:t>
      </w:r>
    </w:p>
    <w:p w14:paraId="35AD0045" w14:textId="77777777" w:rsidR="00342ACC" w:rsidRPr="00405008" w:rsidRDefault="00342ACC" w:rsidP="00BC16C1">
      <w:pPr>
        <w:widowControl/>
        <w:tabs>
          <w:tab w:val="num" w:pos="851"/>
        </w:tabs>
        <w:autoSpaceDE/>
        <w:autoSpaceDN/>
        <w:adjustRightInd/>
        <w:ind w:firstLine="567"/>
        <w:jc w:val="both"/>
        <w:rPr>
          <w:sz w:val="24"/>
          <w:szCs w:val="24"/>
          <w:lang w:val="kk-KZ"/>
        </w:rPr>
      </w:pPr>
      <w:r w:rsidRPr="00405008">
        <w:rPr>
          <w:sz w:val="24"/>
          <w:szCs w:val="24"/>
          <w:lang w:val="kk-KZ"/>
        </w:rPr>
        <w:t>Ұйымдық құрылым мынадай қағидаттарға негізделеді:</w:t>
      </w:r>
    </w:p>
    <w:p w14:paraId="48F01C61" w14:textId="267AF333" w:rsidR="00342ACC" w:rsidRPr="00405008" w:rsidRDefault="00342ACC" w:rsidP="00BC16C1">
      <w:pPr>
        <w:widowControl/>
        <w:autoSpaceDE/>
        <w:autoSpaceDN/>
        <w:adjustRightInd/>
        <w:ind w:left="567"/>
        <w:jc w:val="both"/>
        <w:rPr>
          <w:sz w:val="24"/>
          <w:szCs w:val="24"/>
          <w:lang w:val="kk-KZ"/>
        </w:rPr>
      </w:pPr>
      <w:r w:rsidRPr="00405008">
        <w:rPr>
          <w:sz w:val="24"/>
          <w:szCs w:val="24"/>
          <w:lang w:val="kk-KZ"/>
        </w:rPr>
        <w:t xml:space="preserve">Банктің стратегиялық мақсаттарына қол жеткізу үшін қажетті </w:t>
      </w:r>
      <w:r w:rsidR="004A63FC" w:rsidRPr="00405008">
        <w:rPr>
          <w:sz w:val="24"/>
          <w:szCs w:val="24"/>
          <w:lang w:val="kk-KZ"/>
        </w:rPr>
        <w:t>қызметкерлер</w:t>
      </w:r>
      <w:r w:rsidRPr="00405008">
        <w:rPr>
          <w:sz w:val="24"/>
          <w:szCs w:val="24"/>
          <w:lang w:val="kk-KZ"/>
        </w:rPr>
        <w:t>рдің оңтайлы санын қамтамасыз ету;</w:t>
      </w:r>
    </w:p>
    <w:p w14:paraId="3E7D8064" w14:textId="77777777" w:rsidR="00342ACC" w:rsidRPr="00405008" w:rsidRDefault="00342ACC" w:rsidP="00BC16C1">
      <w:pPr>
        <w:widowControl/>
        <w:autoSpaceDE/>
        <w:autoSpaceDN/>
        <w:adjustRightInd/>
        <w:ind w:left="567"/>
        <w:jc w:val="both"/>
        <w:rPr>
          <w:sz w:val="24"/>
          <w:szCs w:val="24"/>
          <w:lang w:val="kk-KZ"/>
        </w:rPr>
      </w:pPr>
      <w:r w:rsidRPr="00405008">
        <w:rPr>
          <w:sz w:val="24"/>
          <w:szCs w:val="24"/>
          <w:lang w:val="kk-KZ"/>
        </w:rPr>
        <w:t>Басқару деңгейлерінің санын негіздеу;</w:t>
      </w:r>
    </w:p>
    <w:p w14:paraId="6FB35D48" w14:textId="4087E106" w:rsidR="00342ACC" w:rsidRPr="00405008" w:rsidRDefault="00342ACC" w:rsidP="00BC16C1">
      <w:pPr>
        <w:widowControl/>
        <w:autoSpaceDE/>
        <w:autoSpaceDN/>
        <w:adjustRightInd/>
        <w:ind w:left="567"/>
        <w:jc w:val="both"/>
        <w:rPr>
          <w:sz w:val="24"/>
          <w:szCs w:val="24"/>
          <w:lang w:val="kk-KZ"/>
        </w:rPr>
      </w:pPr>
      <w:r w:rsidRPr="00405008">
        <w:rPr>
          <w:sz w:val="24"/>
          <w:szCs w:val="24"/>
          <w:lang w:val="kk-KZ"/>
        </w:rPr>
        <w:t xml:space="preserve">Басқару органдарының, басшы </w:t>
      </w:r>
      <w:r w:rsidR="004A63FC" w:rsidRPr="00405008">
        <w:rPr>
          <w:sz w:val="24"/>
          <w:szCs w:val="24"/>
          <w:lang w:val="kk-KZ"/>
        </w:rPr>
        <w:t>қызметкерлер</w:t>
      </w:r>
      <w:r w:rsidRPr="00405008">
        <w:rPr>
          <w:sz w:val="24"/>
          <w:szCs w:val="24"/>
          <w:lang w:val="kk-KZ"/>
        </w:rPr>
        <w:t xml:space="preserve"> мен құрылымдық бөлімшелердің бағыныстылығын, есептілігін және өзара іс-қимыл тәртібін белгілеу.</w:t>
      </w:r>
    </w:p>
    <w:p w14:paraId="4F0E9502" w14:textId="77777777" w:rsidR="00342ACC" w:rsidRPr="00405008" w:rsidRDefault="00342ACC" w:rsidP="00BC16C1">
      <w:pPr>
        <w:widowControl/>
        <w:tabs>
          <w:tab w:val="num" w:pos="851"/>
        </w:tabs>
        <w:autoSpaceDE/>
        <w:autoSpaceDN/>
        <w:adjustRightInd/>
        <w:ind w:firstLine="567"/>
        <w:jc w:val="both"/>
        <w:rPr>
          <w:sz w:val="24"/>
          <w:szCs w:val="24"/>
          <w:lang w:val="kk-KZ"/>
        </w:rPr>
      </w:pPr>
      <w:r w:rsidRPr="00405008">
        <w:rPr>
          <w:sz w:val="24"/>
          <w:szCs w:val="24"/>
          <w:lang w:val="kk-KZ"/>
        </w:rPr>
        <w:t>Ұйымдық құрылым Банкте міндеттердің нақты бөлінуін және әкімшілік есептілік жүйесінің айқындылығын қамтамасыз ететін негіз болып табылады.</w:t>
      </w:r>
    </w:p>
    <w:p w14:paraId="62C52592" w14:textId="05CDF3F9" w:rsidR="00342ACC" w:rsidRPr="00405008" w:rsidRDefault="00342ACC" w:rsidP="004C4A2B">
      <w:pPr>
        <w:widowControl/>
        <w:tabs>
          <w:tab w:val="num" w:pos="851"/>
        </w:tabs>
        <w:autoSpaceDE/>
        <w:autoSpaceDN/>
        <w:adjustRightInd/>
        <w:ind w:firstLine="567"/>
        <w:jc w:val="both"/>
        <w:rPr>
          <w:sz w:val="24"/>
          <w:szCs w:val="24"/>
          <w:lang w:val="kk-KZ"/>
        </w:rPr>
      </w:pPr>
      <w:r w:rsidRPr="00405008">
        <w:rPr>
          <w:sz w:val="24"/>
          <w:szCs w:val="24"/>
          <w:lang w:val="kk-KZ"/>
        </w:rPr>
        <w:t xml:space="preserve">Ұйымдық құрылымда </w:t>
      </w:r>
      <w:r w:rsidR="004A63FC" w:rsidRPr="00405008">
        <w:rPr>
          <w:sz w:val="24"/>
          <w:szCs w:val="24"/>
          <w:lang w:val="kk-KZ"/>
        </w:rPr>
        <w:t>қызметкерлер</w:t>
      </w:r>
      <w:r w:rsidRPr="00405008">
        <w:rPr>
          <w:sz w:val="24"/>
          <w:szCs w:val="24"/>
          <w:lang w:val="kk-KZ"/>
        </w:rPr>
        <w:t xml:space="preserve">дің өз міндеттерін орындауы кезінде мүдделер қақтығысына жол берілмеуі тиіс. Мүдделер қақтығысы – бұл Банктің лауазымды тұлғалары мен (немесе) </w:t>
      </w:r>
      <w:r w:rsidR="004A63FC" w:rsidRPr="00405008">
        <w:rPr>
          <w:sz w:val="24"/>
          <w:szCs w:val="24"/>
          <w:lang w:val="kk-KZ"/>
        </w:rPr>
        <w:t>қызметкерлер</w:t>
      </w:r>
      <w:r w:rsidRPr="00405008">
        <w:rPr>
          <w:sz w:val="24"/>
          <w:szCs w:val="24"/>
          <w:lang w:val="kk-KZ"/>
        </w:rPr>
        <w:t xml:space="preserve">інің жеке мүдделері мен олардың лауазымдық өкілеттіктерін тиісінше орындауы арасындағы, не болмаса Банк пен (немесе) оның </w:t>
      </w:r>
      <w:r w:rsidR="004A63FC" w:rsidRPr="00405008">
        <w:rPr>
          <w:sz w:val="24"/>
          <w:szCs w:val="24"/>
          <w:lang w:val="kk-KZ"/>
        </w:rPr>
        <w:t>қызметкерлер</w:t>
      </w:r>
      <w:r w:rsidRPr="00405008">
        <w:rPr>
          <w:sz w:val="24"/>
          <w:szCs w:val="24"/>
          <w:lang w:val="kk-KZ"/>
        </w:rPr>
        <w:t>і мен (немесе) клиенттерінің мүліктік және өзге де мүдделері арасындағы қайшылық, ол Банкке және (немесе) оның клиенттеріне залал келтіруі мүмкін.</w:t>
      </w:r>
    </w:p>
    <w:p w14:paraId="403F4AC0" w14:textId="77777777" w:rsidR="00342ACC" w:rsidRPr="00405008" w:rsidRDefault="00342ACC" w:rsidP="00BC16C1">
      <w:pPr>
        <w:widowControl/>
        <w:tabs>
          <w:tab w:val="num" w:pos="851"/>
        </w:tabs>
        <w:autoSpaceDE/>
        <w:autoSpaceDN/>
        <w:adjustRightInd/>
        <w:ind w:firstLine="567"/>
        <w:jc w:val="both"/>
        <w:rPr>
          <w:sz w:val="24"/>
          <w:szCs w:val="24"/>
          <w:lang w:val="kk-KZ"/>
        </w:rPr>
      </w:pPr>
      <w:r w:rsidRPr="00405008">
        <w:rPr>
          <w:sz w:val="24"/>
          <w:szCs w:val="24"/>
          <w:lang w:val="kk-KZ"/>
        </w:rPr>
        <w:t>5. Жоспарланып отырған жетілдіру шаралары:</w:t>
      </w:r>
    </w:p>
    <w:p w14:paraId="57237320" w14:textId="4A59AFBA" w:rsidR="00342ACC" w:rsidRPr="00405008" w:rsidRDefault="004A63FC" w:rsidP="004C4A2B">
      <w:pPr>
        <w:widowControl/>
        <w:autoSpaceDE/>
        <w:autoSpaceDN/>
        <w:adjustRightInd/>
        <w:ind w:firstLine="567"/>
        <w:jc w:val="both"/>
        <w:rPr>
          <w:sz w:val="24"/>
          <w:szCs w:val="24"/>
          <w:lang w:val="kk-KZ"/>
        </w:rPr>
      </w:pPr>
      <w:r w:rsidRPr="00405008">
        <w:rPr>
          <w:sz w:val="24"/>
          <w:szCs w:val="24"/>
          <w:lang w:val="kk-KZ"/>
        </w:rPr>
        <w:t>Қызметкерлер</w:t>
      </w:r>
      <w:r w:rsidR="00342ACC" w:rsidRPr="00405008">
        <w:rPr>
          <w:sz w:val="24"/>
          <w:szCs w:val="24"/>
          <w:lang w:val="kk-KZ"/>
        </w:rPr>
        <w:t>дің жүктемесіне тұрақты түрде талдау жүргізу және лауазымдық міндеттер құрылымын қайта қарау;</w:t>
      </w:r>
    </w:p>
    <w:p w14:paraId="0604887E" w14:textId="77777777" w:rsidR="00342ACC" w:rsidRPr="00405008" w:rsidRDefault="00342ACC" w:rsidP="004C4A2B">
      <w:pPr>
        <w:widowControl/>
        <w:autoSpaceDE/>
        <w:autoSpaceDN/>
        <w:adjustRightInd/>
        <w:ind w:firstLine="567"/>
        <w:jc w:val="both"/>
        <w:rPr>
          <w:sz w:val="24"/>
          <w:szCs w:val="24"/>
          <w:lang w:val="kk-KZ"/>
        </w:rPr>
      </w:pPr>
      <w:r w:rsidRPr="00405008">
        <w:rPr>
          <w:sz w:val="24"/>
          <w:szCs w:val="24"/>
          <w:lang w:val="kk-KZ"/>
        </w:rPr>
        <w:t>Болашақ кадрлық қажеттіліктерді болжау мақсатында кадрларды жоспарлау құралдарын пайдалану;</w:t>
      </w:r>
    </w:p>
    <w:p w14:paraId="76F4F288" w14:textId="77777777" w:rsidR="00342ACC" w:rsidRPr="00405008" w:rsidRDefault="00342ACC" w:rsidP="004C4A2B">
      <w:pPr>
        <w:widowControl/>
        <w:autoSpaceDE/>
        <w:autoSpaceDN/>
        <w:adjustRightInd/>
        <w:ind w:firstLine="567"/>
        <w:jc w:val="both"/>
        <w:rPr>
          <w:sz w:val="24"/>
          <w:szCs w:val="24"/>
          <w:lang w:val="kk-KZ"/>
        </w:rPr>
      </w:pPr>
      <w:r w:rsidRPr="00405008">
        <w:rPr>
          <w:sz w:val="24"/>
          <w:szCs w:val="24"/>
          <w:lang w:val="kk-KZ"/>
        </w:rPr>
        <w:t>Ұйымдық құрылымның тиімділігін бағалау үшін HR-талдаудың деректерін қолдану.</w:t>
      </w:r>
    </w:p>
    <w:bookmarkEnd w:id="4"/>
    <w:p w14:paraId="14EEB4FB" w14:textId="6CAAE011" w:rsidR="0045707D" w:rsidRPr="00405008" w:rsidRDefault="0045707D" w:rsidP="0045707D">
      <w:pPr>
        <w:widowControl/>
        <w:tabs>
          <w:tab w:val="num" w:pos="851"/>
        </w:tabs>
        <w:autoSpaceDE/>
        <w:autoSpaceDN/>
        <w:adjustRightInd/>
        <w:ind w:firstLine="567"/>
        <w:jc w:val="both"/>
        <w:outlineLvl w:val="2"/>
        <w:rPr>
          <w:sz w:val="24"/>
          <w:szCs w:val="24"/>
          <w:lang w:val="kk-KZ"/>
        </w:rPr>
      </w:pPr>
      <w:r w:rsidRPr="00405008">
        <w:rPr>
          <w:sz w:val="24"/>
          <w:szCs w:val="24"/>
          <w:lang w:val="kk-KZ"/>
        </w:rPr>
        <w:t>Ұйымдық құрылымды жоспарлау және өкілеттіктерді бөлу Банктің ішкі құжаттарында белгіленген тәртіпте жүзеге асырылады және бұл ретте негізгі қызметкерге байланысты тәуекелді азайту қағидаты ескеріледі. Бұл қағида өкілеттіктерді бөлу және делегаттау, ауыстырушы қызметкерлерді айқындау, сондай-ақ өкілеттіктердің заңдылығын құжат жүзінде ресімдеуді қамтиды.</w:t>
      </w:r>
      <w:r w:rsidRPr="00405008">
        <w:rPr>
          <w:sz w:val="24"/>
          <w:szCs w:val="24"/>
          <w:lang w:val="kk-KZ"/>
        </w:rPr>
        <w:t xml:space="preserve"> </w:t>
      </w:r>
      <w:r w:rsidRPr="00405008">
        <w:rPr>
          <w:sz w:val="24"/>
          <w:szCs w:val="24"/>
          <w:lang w:val="kk-KZ"/>
        </w:rPr>
        <w:t>Негізгі қызметкер тәуекелі – бұл Банк үшін іскерлік тұрғыдан маңызды ақпарат пен функциялардың нақты бір қызметкерде шоғырлануы, бұл ретте мұндай функциялар мен ақпарат Банктің ішкі құжаттарында регламенттелмеген және мұндай қызметкер уақытша болмаған жағдайда оны толық көлемде алмастыра алатын тұлғалардың болмауы.</w:t>
      </w:r>
    </w:p>
    <w:p w14:paraId="06208E1F" w14:textId="3F99CC07" w:rsidR="00342ACC" w:rsidRPr="00405008" w:rsidRDefault="00342ACC" w:rsidP="00BC16C1">
      <w:pPr>
        <w:widowControl/>
        <w:tabs>
          <w:tab w:val="num" w:pos="851"/>
        </w:tabs>
        <w:autoSpaceDE/>
        <w:autoSpaceDN/>
        <w:adjustRightInd/>
        <w:ind w:firstLine="567"/>
        <w:jc w:val="both"/>
        <w:outlineLvl w:val="2"/>
        <w:rPr>
          <w:b/>
          <w:bCs/>
          <w:sz w:val="24"/>
          <w:szCs w:val="24"/>
          <w:lang w:val="kk-KZ"/>
        </w:rPr>
      </w:pPr>
      <w:r w:rsidRPr="00405008">
        <w:rPr>
          <w:b/>
          <w:bCs/>
          <w:sz w:val="24"/>
          <w:szCs w:val="24"/>
          <w:lang w:val="kk-KZ"/>
        </w:rPr>
        <w:t xml:space="preserve">§2. </w:t>
      </w:r>
      <w:bookmarkStart w:id="6" w:name="_Hlk202522273"/>
      <w:r w:rsidR="00D941A2" w:rsidRPr="00405008">
        <w:rPr>
          <w:b/>
          <w:bCs/>
          <w:sz w:val="24"/>
          <w:szCs w:val="24"/>
          <w:lang w:val="kk-KZ"/>
        </w:rPr>
        <w:t>Қ</w:t>
      </w:r>
      <w:r w:rsidR="00D941A2" w:rsidRPr="00405008">
        <w:rPr>
          <w:b/>
          <w:bCs/>
          <w:sz w:val="24"/>
          <w:szCs w:val="24"/>
          <w:lang w:val="kk-KZ"/>
        </w:rPr>
        <w:t>ызметкерлерді</w:t>
      </w:r>
      <w:r w:rsidRPr="00405008">
        <w:rPr>
          <w:b/>
          <w:bCs/>
          <w:sz w:val="24"/>
          <w:szCs w:val="24"/>
          <w:lang w:val="kk-KZ"/>
        </w:rPr>
        <w:t xml:space="preserve"> сыйақыландыру жүйесі</w:t>
      </w:r>
    </w:p>
    <w:bookmarkEnd w:id="6"/>
    <w:p w14:paraId="29F8E96B" w14:textId="77777777" w:rsidR="00342ACC" w:rsidRPr="00405008" w:rsidRDefault="00342ACC" w:rsidP="0071111C">
      <w:pPr>
        <w:widowControl/>
        <w:tabs>
          <w:tab w:val="num" w:pos="851"/>
        </w:tabs>
        <w:autoSpaceDE/>
        <w:autoSpaceDN/>
        <w:adjustRightInd/>
        <w:ind w:firstLine="567"/>
        <w:jc w:val="both"/>
        <w:rPr>
          <w:sz w:val="24"/>
          <w:szCs w:val="24"/>
          <w:lang w:val="kk-KZ"/>
        </w:rPr>
      </w:pPr>
      <w:r w:rsidRPr="00405008">
        <w:rPr>
          <w:sz w:val="24"/>
          <w:szCs w:val="24"/>
          <w:lang w:val="kk-KZ"/>
        </w:rPr>
        <w:t>6. Ағымдағы жағдай:</w:t>
      </w:r>
    </w:p>
    <w:p w14:paraId="4D1F8383" w14:textId="77777777" w:rsidR="00342ACC" w:rsidRPr="00405008" w:rsidRDefault="00342ACC" w:rsidP="0071111C">
      <w:pPr>
        <w:widowControl/>
        <w:autoSpaceDE/>
        <w:autoSpaceDN/>
        <w:adjustRightInd/>
        <w:ind w:firstLine="567"/>
        <w:jc w:val="both"/>
        <w:rPr>
          <w:sz w:val="24"/>
          <w:szCs w:val="24"/>
          <w:lang w:val="kk-KZ"/>
        </w:rPr>
      </w:pPr>
      <w:r w:rsidRPr="00405008">
        <w:rPr>
          <w:sz w:val="24"/>
          <w:szCs w:val="24"/>
          <w:lang w:val="kk-KZ"/>
        </w:rPr>
        <w:t>Сыйақы жүйесі нарықтық бәсекеге қабілеттілікті және ынталандыру әлеуетін арттыруға бағытталған өзгерістер кезеңінде;</w:t>
      </w:r>
    </w:p>
    <w:p w14:paraId="4D052A08" w14:textId="77777777" w:rsidR="00342ACC" w:rsidRPr="00405008" w:rsidRDefault="00342ACC" w:rsidP="0071111C">
      <w:pPr>
        <w:widowControl/>
        <w:autoSpaceDE/>
        <w:autoSpaceDN/>
        <w:adjustRightInd/>
        <w:ind w:firstLine="567"/>
        <w:jc w:val="both"/>
        <w:rPr>
          <w:sz w:val="24"/>
          <w:szCs w:val="24"/>
          <w:lang w:val="kk-KZ"/>
        </w:rPr>
      </w:pPr>
      <w:r w:rsidRPr="00405008">
        <w:rPr>
          <w:sz w:val="24"/>
          <w:szCs w:val="24"/>
          <w:lang w:val="kk-KZ"/>
        </w:rPr>
        <w:t>Филиалдық желісі бар Банкте кәсіби санаттар арасында еңбекақы төлеу жүйесінде сараланудың төмендігі байқалады.</w:t>
      </w:r>
    </w:p>
    <w:p w14:paraId="5A2A4EE5" w14:textId="77777777" w:rsidR="00342ACC" w:rsidRPr="00405008" w:rsidRDefault="00342ACC" w:rsidP="0071111C">
      <w:pPr>
        <w:widowControl/>
        <w:tabs>
          <w:tab w:val="num" w:pos="851"/>
        </w:tabs>
        <w:autoSpaceDE/>
        <w:autoSpaceDN/>
        <w:adjustRightInd/>
        <w:ind w:firstLine="567"/>
        <w:jc w:val="both"/>
        <w:rPr>
          <w:sz w:val="24"/>
          <w:szCs w:val="24"/>
          <w:lang w:val="kk-KZ"/>
        </w:rPr>
      </w:pPr>
      <w:r w:rsidRPr="00405008">
        <w:rPr>
          <w:sz w:val="24"/>
          <w:szCs w:val="24"/>
          <w:lang w:val="kk-KZ"/>
        </w:rPr>
        <w:t>7. Жоспарланған жетілдірулер:</w:t>
      </w:r>
    </w:p>
    <w:p w14:paraId="242186CD" w14:textId="77777777" w:rsidR="00342ACC" w:rsidRPr="00405008" w:rsidRDefault="00342ACC" w:rsidP="0071111C">
      <w:pPr>
        <w:widowControl/>
        <w:autoSpaceDE/>
        <w:autoSpaceDN/>
        <w:adjustRightInd/>
        <w:ind w:firstLine="567"/>
        <w:jc w:val="both"/>
        <w:rPr>
          <w:sz w:val="24"/>
          <w:szCs w:val="24"/>
          <w:lang w:val="kk-KZ"/>
        </w:rPr>
      </w:pPr>
      <w:r w:rsidRPr="00405008">
        <w:rPr>
          <w:sz w:val="24"/>
          <w:szCs w:val="24"/>
          <w:lang w:val="kk-KZ"/>
        </w:rPr>
        <w:t>Құзырет деңгейіне және кәсіби санаттарға негізделген еңбекақы төлеудің сараланған тәсілдерін енгізу;</w:t>
      </w:r>
    </w:p>
    <w:p w14:paraId="353D379F" w14:textId="77777777" w:rsidR="00342ACC" w:rsidRPr="00405008" w:rsidRDefault="00342ACC" w:rsidP="0071111C">
      <w:pPr>
        <w:widowControl/>
        <w:autoSpaceDE/>
        <w:autoSpaceDN/>
        <w:adjustRightInd/>
        <w:ind w:firstLine="567"/>
        <w:jc w:val="both"/>
        <w:rPr>
          <w:sz w:val="24"/>
          <w:szCs w:val="24"/>
          <w:lang w:val="kk-KZ"/>
        </w:rPr>
      </w:pPr>
      <w:r w:rsidRPr="00405008">
        <w:rPr>
          <w:sz w:val="24"/>
          <w:szCs w:val="24"/>
          <w:lang w:val="kk-KZ"/>
        </w:rPr>
        <w:t>Нарықтық үрдістерге байланысты сыйақы жүйесіне тұрақты мониторинг пен түзетулер енгізу;</w:t>
      </w:r>
    </w:p>
    <w:p w14:paraId="6F2F205E" w14:textId="1B9F7F70" w:rsidR="00342ACC" w:rsidRPr="00405008" w:rsidRDefault="00342ACC" w:rsidP="0071111C">
      <w:pPr>
        <w:widowControl/>
        <w:autoSpaceDE/>
        <w:autoSpaceDN/>
        <w:adjustRightInd/>
        <w:ind w:firstLine="567"/>
        <w:jc w:val="both"/>
        <w:rPr>
          <w:sz w:val="24"/>
          <w:szCs w:val="24"/>
          <w:lang w:val="kk-KZ"/>
        </w:rPr>
      </w:pPr>
      <w:r w:rsidRPr="00405008">
        <w:rPr>
          <w:sz w:val="24"/>
          <w:szCs w:val="24"/>
          <w:lang w:val="kk-KZ"/>
        </w:rPr>
        <w:t>KPI-ге (негізгі нәтижелік көрсеткіштерге) қол жеткізумен байланыстыру арқылы ынталандыру жүйесінің ашықтығын арттыру.</w:t>
      </w:r>
    </w:p>
    <w:p w14:paraId="7DF9A5A3" w14:textId="2C02D9CC" w:rsidR="00342ACC" w:rsidRPr="00405008" w:rsidRDefault="00342ACC" w:rsidP="00BC16C1">
      <w:pPr>
        <w:widowControl/>
        <w:tabs>
          <w:tab w:val="num" w:pos="851"/>
        </w:tabs>
        <w:autoSpaceDE/>
        <w:autoSpaceDN/>
        <w:adjustRightInd/>
        <w:ind w:firstLine="567"/>
        <w:jc w:val="both"/>
        <w:outlineLvl w:val="2"/>
        <w:rPr>
          <w:b/>
          <w:bCs/>
          <w:sz w:val="24"/>
          <w:szCs w:val="24"/>
          <w:lang w:val="kk-KZ"/>
        </w:rPr>
      </w:pPr>
      <w:r w:rsidRPr="00405008">
        <w:rPr>
          <w:b/>
          <w:bCs/>
          <w:sz w:val="24"/>
          <w:szCs w:val="24"/>
          <w:lang w:val="kk-KZ"/>
        </w:rPr>
        <w:t xml:space="preserve">§3. </w:t>
      </w:r>
      <w:r w:rsidR="00D941A2" w:rsidRPr="00405008">
        <w:rPr>
          <w:b/>
          <w:bCs/>
          <w:sz w:val="24"/>
          <w:szCs w:val="24"/>
          <w:lang w:val="kk-KZ"/>
        </w:rPr>
        <w:t>Қ</w:t>
      </w:r>
      <w:r w:rsidR="00EE3D2F" w:rsidRPr="00405008">
        <w:rPr>
          <w:b/>
          <w:bCs/>
          <w:sz w:val="24"/>
          <w:szCs w:val="24"/>
          <w:lang w:val="kk-KZ"/>
        </w:rPr>
        <w:t>ызметкер</w:t>
      </w:r>
      <w:r w:rsidRPr="00405008">
        <w:rPr>
          <w:b/>
          <w:bCs/>
          <w:sz w:val="24"/>
          <w:szCs w:val="24"/>
          <w:lang w:val="kk-KZ"/>
        </w:rPr>
        <w:t>лерді іріктеу және бейімдеу үдерістері</w:t>
      </w:r>
    </w:p>
    <w:p w14:paraId="6D546934" w14:textId="77777777" w:rsidR="00342ACC" w:rsidRPr="00405008" w:rsidRDefault="00342ACC" w:rsidP="0071111C">
      <w:pPr>
        <w:widowControl/>
        <w:tabs>
          <w:tab w:val="num" w:pos="851"/>
        </w:tabs>
        <w:autoSpaceDE/>
        <w:autoSpaceDN/>
        <w:adjustRightInd/>
        <w:ind w:firstLine="567"/>
        <w:jc w:val="both"/>
        <w:rPr>
          <w:sz w:val="24"/>
          <w:szCs w:val="24"/>
          <w:lang w:val="kk-KZ"/>
        </w:rPr>
      </w:pPr>
      <w:r w:rsidRPr="00405008">
        <w:rPr>
          <w:sz w:val="24"/>
          <w:szCs w:val="24"/>
          <w:lang w:val="kk-KZ"/>
        </w:rPr>
        <w:t>8. Ағымдағы жағдай:</w:t>
      </w:r>
    </w:p>
    <w:p w14:paraId="5A54EDFE" w14:textId="704EFDFC" w:rsidR="00342ACC" w:rsidRPr="00405008" w:rsidRDefault="00EE3D2F" w:rsidP="0071111C">
      <w:pPr>
        <w:widowControl/>
        <w:autoSpaceDE/>
        <w:autoSpaceDN/>
        <w:adjustRightInd/>
        <w:ind w:firstLine="567"/>
        <w:jc w:val="both"/>
        <w:rPr>
          <w:sz w:val="24"/>
          <w:szCs w:val="24"/>
          <w:lang w:val="kk-KZ"/>
        </w:rPr>
      </w:pPr>
      <w:r w:rsidRPr="00405008">
        <w:rPr>
          <w:sz w:val="24"/>
          <w:szCs w:val="24"/>
          <w:lang w:val="kk-KZ"/>
        </w:rPr>
        <w:t>Қызметкер</w:t>
      </w:r>
      <w:r w:rsidR="00342ACC" w:rsidRPr="00405008">
        <w:rPr>
          <w:sz w:val="24"/>
          <w:szCs w:val="24"/>
          <w:lang w:val="kk-KZ"/>
        </w:rPr>
        <w:t xml:space="preserve">лерді іздеу және іріктеу бойынша бірыңғай стандарттар енгізілген, бұл жаңа </w:t>
      </w:r>
      <w:r w:rsidRPr="00405008">
        <w:rPr>
          <w:sz w:val="24"/>
          <w:szCs w:val="24"/>
          <w:lang w:val="kk-KZ"/>
        </w:rPr>
        <w:t>қызметкер</w:t>
      </w:r>
      <w:r w:rsidR="00342ACC" w:rsidRPr="00405008">
        <w:rPr>
          <w:sz w:val="24"/>
          <w:szCs w:val="24"/>
          <w:lang w:val="kk-KZ"/>
        </w:rPr>
        <w:t>лерді корпоративтік ортаға жүйелі және дәйекті интеграциялауды қамтамасыз етеді;</w:t>
      </w:r>
    </w:p>
    <w:p w14:paraId="073B1E17" w14:textId="77777777" w:rsidR="00342ACC" w:rsidRPr="00405008" w:rsidRDefault="00342ACC" w:rsidP="0071111C">
      <w:pPr>
        <w:widowControl/>
        <w:autoSpaceDE/>
        <w:autoSpaceDN/>
        <w:adjustRightInd/>
        <w:ind w:firstLine="567"/>
        <w:jc w:val="both"/>
        <w:rPr>
          <w:sz w:val="24"/>
          <w:szCs w:val="24"/>
          <w:lang w:val="kk-KZ"/>
        </w:rPr>
      </w:pPr>
      <w:r w:rsidRPr="00405008">
        <w:rPr>
          <w:sz w:val="24"/>
          <w:szCs w:val="24"/>
          <w:lang w:val="kk-KZ"/>
        </w:rPr>
        <w:t>Кадрлық әртүрлілікті қолдау инклюзивті және алуан түрлі еңбек ортасын құруға бағытталған және мыналарды қамтиды:</w:t>
      </w:r>
    </w:p>
    <w:p w14:paraId="01FE12A7" w14:textId="6FDB2C3D" w:rsidR="00342ACC" w:rsidRPr="00405008" w:rsidRDefault="00342ACC" w:rsidP="0071111C">
      <w:pPr>
        <w:widowControl/>
        <w:tabs>
          <w:tab w:val="num" w:pos="1440"/>
        </w:tabs>
        <w:autoSpaceDE/>
        <w:autoSpaceDN/>
        <w:adjustRightInd/>
        <w:ind w:firstLine="567"/>
        <w:jc w:val="both"/>
        <w:rPr>
          <w:sz w:val="24"/>
          <w:szCs w:val="24"/>
          <w:lang w:val="kk-KZ"/>
        </w:rPr>
      </w:pPr>
      <w:r w:rsidRPr="00405008">
        <w:rPr>
          <w:sz w:val="24"/>
          <w:szCs w:val="24"/>
          <w:lang w:val="kk-KZ"/>
        </w:rPr>
        <w:t xml:space="preserve">Барлық </w:t>
      </w:r>
      <w:r w:rsidR="00EE3D2F" w:rsidRPr="00405008">
        <w:rPr>
          <w:sz w:val="24"/>
          <w:szCs w:val="24"/>
          <w:lang w:val="kk-KZ"/>
        </w:rPr>
        <w:t>қызметкер</w:t>
      </w:r>
      <w:r w:rsidRPr="00405008">
        <w:rPr>
          <w:sz w:val="24"/>
          <w:szCs w:val="24"/>
          <w:lang w:val="kk-KZ"/>
        </w:rPr>
        <w:t>лер үшін мансаптық өсу мен кәсіби дамуда тең мүмкіндіктерді қамтамасыз ететін жыныстық теңдікті қолдау;</w:t>
      </w:r>
    </w:p>
    <w:p w14:paraId="0B1E5049" w14:textId="5461461A" w:rsidR="00342ACC" w:rsidRPr="00405008" w:rsidRDefault="00EE3D2F" w:rsidP="0071111C">
      <w:pPr>
        <w:widowControl/>
        <w:tabs>
          <w:tab w:val="num" w:pos="1440"/>
        </w:tabs>
        <w:autoSpaceDE/>
        <w:autoSpaceDN/>
        <w:adjustRightInd/>
        <w:ind w:firstLine="567"/>
        <w:jc w:val="both"/>
        <w:rPr>
          <w:sz w:val="24"/>
          <w:szCs w:val="24"/>
          <w:lang w:val="kk-KZ"/>
        </w:rPr>
      </w:pPr>
      <w:r w:rsidRPr="00405008">
        <w:rPr>
          <w:sz w:val="24"/>
          <w:szCs w:val="24"/>
          <w:lang w:val="kk-KZ"/>
        </w:rPr>
        <w:t>Қызметкер</w:t>
      </w:r>
      <w:r w:rsidR="00342ACC" w:rsidRPr="00405008">
        <w:rPr>
          <w:sz w:val="24"/>
          <w:szCs w:val="24"/>
          <w:lang w:val="kk-KZ"/>
        </w:rPr>
        <w:t>лердің мәдени және ұлттық ерекшеліктерін құрметтейтін және бағалайтын этностық әртүрлілікке негізделген еңбек ортасын қалыптастыру;</w:t>
      </w:r>
    </w:p>
    <w:p w14:paraId="24FABC2B" w14:textId="45F0102A" w:rsidR="00342ACC" w:rsidRPr="00405008" w:rsidRDefault="00342ACC" w:rsidP="0071111C">
      <w:pPr>
        <w:widowControl/>
        <w:tabs>
          <w:tab w:val="num" w:pos="1440"/>
        </w:tabs>
        <w:autoSpaceDE/>
        <w:autoSpaceDN/>
        <w:adjustRightInd/>
        <w:ind w:firstLine="567"/>
        <w:jc w:val="both"/>
        <w:rPr>
          <w:sz w:val="24"/>
          <w:szCs w:val="24"/>
          <w:lang w:val="kk-KZ"/>
        </w:rPr>
      </w:pPr>
      <w:r w:rsidRPr="00405008">
        <w:rPr>
          <w:sz w:val="24"/>
          <w:szCs w:val="24"/>
          <w:lang w:val="kk-KZ"/>
        </w:rPr>
        <w:t xml:space="preserve">Әр жастағы </w:t>
      </w:r>
      <w:r w:rsidR="00EE3D2F" w:rsidRPr="00405008">
        <w:rPr>
          <w:sz w:val="24"/>
          <w:szCs w:val="24"/>
          <w:lang w:val="kk-KZ"/>
        </w:rPr>
        <w:t>қызметкерлер</w:t>
      </w:r>
      <w:r w:rsidRPr="00405008">
        <w:rPr>
          <w:sz w:val="24"/>
          <w:szCs w:val="24"/>
          <w:lang w:val="kk-KZ"/>
        </w:rPr>
        <w:t>дің тәжірибе алмасуы арқылы жас ерекшелігі әртүрлілігінің маңыздылығын мойындау, бұл тәжірибе мен жаңашылдықтың үйлесімді синтезіне ықпал етеді.</w:t>
      </w:r>
    </w:p>
    <w:p w14:paraId="42117835" w14:textId="77777777" w:rsidR="00342ACC" w:rsidRPr="00405008" w:rsidRDefault="00342ACC" w:rsidP="0071111C">
      <w:pPr>
        <w:widowControl/>
        <w:tabs>
          <w:tab w:val="num" w:pos="851"/>
        </w:tabs>
        <w:autoSpaceDE/>
        <w:autoSpaceDN/>
        <w:adjustRightInd/>
        <w:ind w:firstLine="567"/>
        <w:jc w:val="both"/>
        <w:rPr>
          <w:sz w:val="24"/>
          <w:szCs w:val="24"/>
          <w:lang w:val="kk-KZ"/>
        </w:rPr>
      </w:pPr>
      <w:r w:rsidRPr="00405008">
        <w:rPr>
          <w:sz w:val="24"/>
          <w:szCs w:val="24"/>
          <w:lang w:val="kk-KZ"/>
        </w:rPr>
        <w:t>9. Жоспарланған жетілдірулер:</w:t>
      </w:r>
    </w:p>
    <w:p w14:paraId="333D557F" w14:textId="77777777" w:rsidR="00342ACC" w:rsidRPr="00405008" w:rsidRDefault="00342ACC" w:rsidP="0071111C">
      <w:pPr>
        <w:widowControl/>
        <w:autoSpaceDE/>
        <w:autoSpaceDN/>
        <w:adjustRightInd/>
        <w:ind w:firstLine="567"/>
        <w:jc w:val="both"/>
        <w:rPr>
          <w:sz w:val="24"/>
          <w:szCs w:val="24"/>
          <w:lang w:val="kk-KZ"/>
        </w:rPr>
      </w:pPr>
      <w:r w:rsidRPr="00405008">
        <w:rPr>
          <w:sz w:val="24"/>
          <w:szCs w:val="24"/>
          <w:lang w:val="kk-KZ"/>
        </w:rPr>
        <w:t>Жасанды интеллект технологияларын енгізу арқылы іріктеу үдерістерін автоматтандыруды күшейту;</w:t>
      </w:r>
    </w:p>
    <w:p w14:paraId="5305A8D3" w14:textId="4E885C1F" w:rsidR="00342ACC" w:rsidRPr="00405008" w:rsidRDefault="00342ACC" w:rsidP="0071111C">
      <w:pPr>
        <w:widowControl/>
        <w:autoSpaceDE/>
        <w:autoSpaceDN/>
        <w:adjustRightInd/>
        <w:ind w:firstLine="567"/>
        <w:jc w:val="both"/>
        <w:rPr>
          <w:sz w:val="24"/>
          <w:szCs w:val="24"/>
          <w:lang w:val="kk-KZ"/>
        </w:rPr>
      </w:pPr>
      <w:r w:rsidRPr="00405008">
        <w:rPr>
          <w:sz w:val="24"/>
          <w:szCs w:val="24"/>
          <w:lang w:val="kk-KZ"/>
        </w:rPr>
        <w:t xml:space="preserve">Жаңа </w:t>
      </w:r>
      <w:r w:rsidR="00EE3D2F" w:rsidRPr="00405008">
        <w:rPr>
          <w:sz w:val="24"/>
          <w:szCs w:val="24"/>
          <w:lang w:val="kk-KZ"/>
        </w:rPr>
        <w:t>қызметкерлер</w:t>
      </w:r>
      <w:r w:rsidRPr="00405008">
        <w:rPr>
          <w:sz w:val="24"/>
          <w:szCs w:val="24"/>
          <w:lang w:val="kk-KZ"/>
        </w:rPr>
        <w:t xml:space="preserve"> үшін тәлімгерлік бағдарламаларын енгізу;</w:t>
      </w:r>
    </w:p>
    <w:p w14:paraId="1B2A8FA1" w14:textId="77777777" w:rsidR="00342ACC" w:rsidRPr="00405008" w:rsidRDefault="00342ACC" w:rsidP="0071111C">
      <w:pPr>
        <w:widowControl/>
        <w:autoSpaceDE/>
        <w:autoSpaceDN/>
        <w:adjustRightInd/>
        <w:ind w:firstLine="567"/>
        <w:jc w:val="both"/>
        <w:rPr>
          <w:sz w:val="24"/>
          <w:szCs w:val="24"/>
          <w:lang w:val="kk-KZ"/>
        </w:rPr>
      </w:pPr>
      <w:r w:rsidRPr="00405008">
        <w:rPr>
          <w:sz w:val="24"/>
          <w:szCs w:val="24"/>
          <w:lang w:val="kk-KZ"/>
        </w:rPr>
        <w:t>Банктің стандарттарын үйрету бойынша бірыңғай оқыту жүйесін қалыптастыру, IT-шешімдерді пайдалана отырып;</w:t>
      </w:r>
    </w:p>
    <w:p w14:paraId="62A203B7" w14:textId="6DDF31CD" w:rsidR="00342ACC" w:rsidRPr="00405008" w:rsidRDefault="00342ACC" w:rsidP="0071111C">
      <w:pPr>
        <w:widowControl/>
        <w:autoSpaceDE/>
        <w:autoSpaceDN/>
        <w:adjustRightInd/>
        <w:ind w:firstLine="567"/>
        <w:jc w:val="both"/>
        <w:rPr>
          <w:sz w:val="24"/>
          <w:szCs w:val="24"/>
          <w:lang w:val="kk-KZ"/>
        </w:rPr>
      </w:pPr>
      <w:r w:rsidRPr="00405008">
        <w:rPr>
          <w:sz w:val="24"/>
          <w:szCs w:val="24"/>
          <w:lang w:val="kk-KZ"/>
        </w:rPr>
        <w:t xml:space="preserve">HR-үдерістер шеңберінде </w:t>
      </w:r>
      <w:r w:rsidR="00EE3D2F" w:rsidRPr="00405008">
        <w:rPr>
          <w:sz w:val="24"/>
          <w:szCs w:val="24"/>
          <w:lang w:val="kk-KZ"/>
        </w:rPr>
        <w:t>қызметкерле</w:t>
      </w:r>
      <w:r w:rsidRPr="00405008">
        <w:rPr>
          <w:sz w:val="24"/>
          <w:szCs w:val="24"/>
          <w:lang w:val="kk-KZ"/>
        </w:rPr>
        <w:t>рдің кәсіби, басқарушылық және жеке құзыреттерін бағалау жүргізетін ішкі ассессорлар институтын енгізу (бұл тұлғалар департаменттерден таңдалып, арнайы оқытудан өтеді және құзыреттілікке негізделген іріктеу құралдарын қолданады).</w:t>
      </w:r>
    </w:p>
    <w:p w14:paraId="7C757704" w14:textId="3434CB0A" w:rsidR="00342ACC" w:rsidRPr="00405008" w:rsidRDefault="00342ACC" w:rsidP="00BC16C1">
      <w:pPr>
        <w:widowControl/>
        <w:tabs>
          <w:tab w:val="num" w:pos="851"/>
        </w:tabs>
        <w:autoSpaceDE/>
        <w:autoSpaceDN/>
        <w:adjustRightInd/>
        <w:ind w:firstLine="567"/>
        <w:jc w:val="both"/>
        <w:outlineLvl w:val="2"/>
        <w:rPr>
          <w:b/>
          <w:bCs/>
          <w:sz w:val="24"/>
          <w:szCs w:val="24"/>
          <w:lang w:val="kk-KZ"/>
        </w:rPr>
      </w:pPr>
      <w:r w:rsidRPr="00405008">
        <w:rPr>
          <w:b/>
          <w:bCs/>
          <w:sz w:val="24"/>
          <w:szCs w:val="24"/>
          <w:lang w:val="kk-KZ"/>
        </w:rPr>
        <w:t xml:space="preserve">§4. </w:t>
      </w:r>
      <w:r w:rsidR="00405008" w:rsidRPr="00405008">
        <w:rPr>
          <w:b/>
          <w:bCs/>
          <w:sz w:val="24"/>
          <w:szCs w:val="24"/>
          <w:lang w:val="kk-KZ"/>
        </w:rPr>
        <w:t>Қ</w:t>
      </w:r>
      <w:r w:rsidR="00EE3D2F" w:rsidRPr="00405008">
        <w:rPr>
          <w:b/>
          <w:bCs/>
          <w:sz w:val="24"/>
          <w:szCs w:val="24"/>
          <w:lang w:val="kk-KZ"/>
        </w:rPr>
        <w:t>ызметкер</w:t>
      </w:r>
      <w:r w:rsidRPr="00405008">
        <w:rPr>
          <w:b/>
          <w:bCs/>
          <w:sz w:val="24"/>
          <w:szCs w:val="24"/>
          <w:lang w:val="kk-KZ"/>
        </w:rPr>
        <w:t>лерді оқыту және дамыту жүйесі</w:t>
      </w:r>
    </w:p>
    <w:p w14:paraId="4163D81A" w14:textId="77777777" w:rsidR="00342ACC" w:rsidRPr="00405008" w:rsidRDefault="00342ACC" w:rsidP="0071111C">
      <w:pPr>
        <w:widowControl/>
        <w:tabs>
          <w:tab w:val="num" w:pos="851"/>
        </w:tabs>
        <w:autoSpaceDE/>
        <w:autoSpaceDN/>
        <w:adjustRightInd/>
        <w:ind w:firstLine="567"/>
        <w:jc w:val="both"/>
        <w:rPr>
          <w:sz w:val="24"/>
          <w:szCs w:val="24"/>
          <w:lang w:val="kk-KZ"/>
        </w:rPr>
      </w:pPr>
      <w:r w:rsidRPr="00405008">
        <w:rPr>
          <w:sz w:val="24"/>
          <w:szCs w:val="24"/>
          <w:lang w:val="kk-KZ"/>
        </w:rPr>
        <w:t>10. Ағымдағы жағдай:</w:t>
      </w:r>
    </w:p>
    <w:p w14:paraId="2E663CD5" w14:textId="77777777" w:rsidR="00342ACC" w:rsidRPr="00405008" w:rsidRDefault="00342ACC" w:rsidP="0071111C">
      <w:pPr>
        <w:widowControl/>
        <w:autoSpaceDE/>
        <w:autoSpaceDN/>
        <w:adjustRightInd/>
        <w:ind w:firstLine="567"/>
        <w:jc w:val="both"/>
        <w:rPr>
          <w:sz w:val="24"/>
          <w:szCs w:val="24"/>
          <w:lang w:val="kk-KZ"/>
        </w:rPr>
      </w:pPr>
      <w:r w:rsidRPr="00405008">
        <w:rPr>
          <w:sz w:val="24"/>
          <w:szCs w:val="24"/>
          <w:lang w:val="kk-KZ"/>
        </w:rPr>
        <w:t>Гибридті оқыту формалары (дәстүрлі және онлайн) белсенді дамып келеді;</w:t>
      </w:r>
    </w:p>
    <w:p w14:paraId="233873A0" w14:textId="77777777" w:rsidR="00342ACC" w:rsidRPr="00405008" w:rsidRDefault="00342ACC" w:rsidP="0071111C">
      <w:pPr>
        <w:widowControl/>
        <w:autoSpaceDE/>
        <w:autoSpaceDN/>
        <w:adjustRightInd/>
        <w:ind w:firstLine="567"/>
        <w:jc w:val="both"/>
        <w:rPr>
          <w:sz w:val="24"/>
          <w:szCs w:val="24"/>
          <w:lang w:val="kk-KZ"/>
        </w:rPr>
      </w:pPr>
      <w:r w:rsidRPr="00405008">
        <w:rPr>
          <w:sz w:val="24"/>
          <w:szCs w:val="24"/>
          <w:lang w:val="kk-KZ"/>
        </w:rPr>
        <w:t>Біліктілікті арттыру бағдарламалары қазіргі заман талабына бейімделіп, цифрландыру мен қашықтан оқыту жүйесін қамтиды.</w:t>
      </w:r>
    </w:p>
    <w:p w14:paraId="47B87619" w14:textId="77777777" w:rsidR="00342ACC" w:rsidRPr="00405008" w:rsidRDefault="00342ACC" w:rsidP="0071111C">
      <w:pPr>
        <w:widowControl/>
        <w:tabs>
          <w:tab w:val="num" w:pos="851"/>
        </w:tabs>
        <w:autoSpaceDE/>
        <w:autoSpaceDN/>
        <w:adjustRightInd/>
        <w:ind w:firstLine="567"/>
        <w:jc w:val="both"/>
        <w:rPr>
          <w:sz w:val="24"/>
          <w:szCs w:val="24"/>
          <w:lang w:val="kk-KZ"/>
        </w:rPr>
      </w:pPr>
      <w:r w:rsidRPr="00405008">
        <w:rPr>
          <w:sz w:val="24"/>
          <w:szCs w:val="24"/>
          <w:lang w:val="kk-KZ"/>
        </w:rPr>
        <w:t>11. Жоспарланған жетілдірулер:</w:t>
      </w:r>
    </w:p>
    <w:p w14:paraId="0A978709" w14:textId="70BB6BA3" w:rsidR="00342ACC" w:rsidRPr="00405008" w:rsidRDefault="00EE3D2F" w:rsidP="0071111C">
      <w:pPr>
        <w:widowControl/>
        <w:numPr>
          <w:ilvl w:val="0"/>
          <w:numId w:val="10"/>
        </w:numPr>
        <w:tabs>
          <w:tab w:val="clear" w:pos="720"/>
          <w:tab w:val="num" w:pos="851"/>
        </w:tabs>
        <w:autoSpaceDE/>
        <w:autoSpaceDN/>
        <w:adjustRightInd/>
        <w:ind w:left="0" w:firstLine="567"/>
        <w:jc w:val="both"/>
        <w:rPr>
          <w:sz w:val="24"/>
          <w:szCs w:val="24"/>
          <w:lang w:val="kk-KZ"/>
        </w:rPr>
      </w:pPr>
      <w:r w:rsidRPr="00405008">
        <w:rPr>
          <w:sz w:val="24"/>
          <w:szCs w:val="24"/>
          <w:lang w:val="kk-KZ"/>
        </w:rPr>
        <w:t>Қызметкер</w:t>
      </w:r>
      <w:r w:rsidR="00342ACC" w:rsidRPr="00405008">
        <w:rPr>
          <w:sz w:val="24"/>
          <w:szCs w:val="24"/>
          <w:lang w:val="kk-KZ"/>
        </w:rPr>
        <w:t>лер арасында үздіксіз оқыту және тәжірибе алмасу моделінің негізгі элементі ретінде ішкі жаттықтырушылар жүйесін дамыту;</w:t>
      </w:r>
    </w:p>
    <w:p w14:paraId="72241199" w14:textId="77777777" w:rsidR="00342ACC" w:rsidRPr="00405008" w:rsidRDefault="00342ACC" w:rsidP="0071111C">
      <w:pPr>
        <w:widowControl/>
        <w:numPr>
          <w:ilvl w:val="0"/>
          <w:numId w:val="10"/>
        </w:numPr>
        <w:tabs>
          <w:tab w:val="clear" w:pos="720"/>
          <w:tab w:val="num" w:pos="851"/>
        </w:tabs>
        <w:autoSpaceDE/>
        <w:autoSpaceDN/>
        <w:adjustRightInd/>
        <w:ind w:left="0" w:firstLine="567"/>
        <w:jc w:val="both"/>
        <w:rPr>
          <w:sz w:val="24"/>
          <w:szCs w:val="24"/>
          <w:lang w:val="kk-KZ"/>
        </w:rPr>
      </w:pPr>
      <w:r w:rsidRPr="00405008">
        <w:rPr>
          <w:sz w:val="24"/>
          <w:szCs w:val="24"/>
          <w:lang w:val="kk-KZ"/>
        </w:rPr>
        <w:t>Жұмсақ дағдыларды (soft skills) дамытуға, соның ішінде көшбасшылық және басқарушылық құзыреттерге бағытталған модульдік оқыту бағдарламаларын әзірлеу;</w:t>
      </w:r>
    </w:p>
    <w:p w14:paraId="39A649CE" w14:textId="7979471F" w:rsidR="00342ACC" w:rsidRPr="00405008" w:rsidRDefault="00342ACC" w:rsidP="00070866">
      <w:pPr>
        <w:widowControl/>
        <w:numPr>
          <w:ilvl w:val="0"/>
          <w:numId w:val="10"/>
        </w:numPr>
        <w:tabs>
          <w:tab w:val="clear" w:pos="720"/>
          <w:tab w:val="num" w:pos="851"/>
        </w:tabs>
        <w:autoSpaceDE/>
        <w:autoSpaceDN/>
        <w:adjustRightInd/>
        <w:ind w:left="0" w:firstLine="567"/>
        <w:jc w:val="both"/>
        <w:rPr>
          <w:sz w:val="24"/>
          <w:szCs w:val="24"/>
          <w:lang w:val="kk-KZ"/>
        </w:rPr>
      </w:pPr>
      <w:r w:rsidRPr="00405008">
        <w:rPr>
          <w:sz w:val="24"/>
          <w:szCs w:val="24"/>
          <w:lang w:val="kk-KZ"/>
        </w:rPr>
        <w:t>Оқыту бағдарламаларын жыл сайын стратегиялық міндеттер мен нарық талаптарына сәйкес калибрлеу.</w:t>
      </w:r>
    </w:p>
    <w:p w14:paraId="2C9363D2" w14:textId="77777777" w:rsidR="00A0426A" w:rsidRPr="00405008" w:rsidRDefault="00A0426A">
      <w:pPr>
        <w:ind w:firstLine="567"/>
        <w:jc w:val="both"/>
        <w:rPr>
          <w:sz w:val="24"/>
          <w:szCs w:val="24"/>
          <w:lang w:val="kk-KZ"/>
        </w:rPr>
      </w:pPr>
      <w:r w:rsidRPr="00405008">
        <w:rPr>
          <w:sz w:val="24"/>
          <w:szCs w:val="24"/>
          <w:lang w:val="kk-KZ"/>
        </w:rPr>
        <w:t>12. Жүргізілген талдау нәтижесінде Банкте адами ресурстарды басқару саласындағы келесі негізгі күшті және әлсіз жақтар, сондай-ақ мүмкіндіктер мен тәуекелдер анықталды. Бұл факторлар одан әрі терең талдауды және жетілдіруді талап етеді.</w:t>
      </w:r>
    </w:p>
    <w:p w14:paraId="20AA8DF3" w14:textId="743190F8" w:rsidR="00AE2052" w:rsidRPr="00405008" w:rsidRDefault="00AE2052">
      <w:pPr>
        <w:ind w:firstLine="567"/>
        <w:jc w:val="both"/>
        <w:rPr>
          <w:color w:val="000000" w:themeColor="text1"/>
          <w:sz w:val="24"/>
          <w:szCs w:val="24"/>
          <w:lang w:val="kk-KZ"/>
        </w:rPr>
      </w:pPr>
      <w:r w:rsidRPr="00405008">
        <w:rPr>
          <w:color w:val="000000" w:themeColor="text1"/>
          <w:sz w:val="24"/>
          <w:szCs w:val="24"/>
          <w:lang w:val="kk-KZ"/>
        </w:rPr>
        <w:t>SWOT талдау:</w:t>
      </w:r>
    </w:p>
    <w:tbl>
      <w:tblPr>
        <w:tblStyle w:val="af3"/>
        <w:tblW w:w="0" w:type="auto"/>
        <w:tblLook w:val="04A0" w:firstRow="1" w:lastRow="0" w:firstColumn="1" w:lastColumn="0" w:noHBand="0" w:noVBand="1"/>
      </w:tblPr>
      <w:tblGrid>
        <w:gridCol w:w="4768"/>
        <w:gridCol w:w="4862"/>
      </w:tblGrid>
      <w:tr w:rsidR="00AE2052" w:rsidRPr="00405008" w14:paraId="4395F792" w14:textId="77777777" w:rsidTr="00070866">
        <w:tc>
          <w:tcPr>
            <w:tcW w:w="5806" w:type="dxa"/>
          </w:tcPr>
          <w:p w14:paraId="6B161E8B" w14:textId="6B4763D1" w:rsidR="00AE2052" w:rsidRPr="00405008" w:rsidRDefault="00AE2052">
            <w:pPr>
              <w:jc w:val="both"/>
              <w:rPr>
                <w:i/>
                <w:color w:val="000000" w:themeColor="text1"/>
                <w:sz w:val="24"/>
                <w:szCs w:val="24"/>
                <w:lang w:val="kk-KZ"/>
              </w:rPr>
            </w:pPr>
            <w:r w:rsidRPr="00405008">
              <w:rPr>
                <w:i/>
                <w:color w:val="000000" w:themeColor="text1"/>
                <w:sz w:val="24"/>
                <w:szCs w:val="24"/>
                <w:lang w:val="kk-KZ"/>
              </w:rPr>
              <w:t>Күшті жақтары</w:t>
            </w:r>
          </w:p>
        </w:tc>
        <w:tc>
          <w:tcPr>
            <w:tcW w:w="5954" w:type="dxa"/>
          </w:tcPr>
          <w:p w14:paraId="4A9EA7BE" w14:textId="2CCD4994" w:rsidR="00AE2052" w:rsidRPr="00405008" w:rsidRDefault="00AE2052">
            <w:pPr>
              <w:jc w:val="both"/>
              <w:rPr>
                <w:i/>
                <w:color w:val="000000" w:themeColor="text1"/>
                <w:sz w:val="24"/>
                <w:szCs w:val="24"/>
                <w:lang w:val="kk-KZ"/>
              </w:rPr>
            </w:pPr>
            <w:r w:rsidRPr="00405008">
              <w:rPr>
                <w:i/>
                <w:color w:val="000000" w:themeColor="text1"/>
                <w:sz w:val="24"/>
                <w:szCs w:val="24"/>
                <w:lang w:val="kk-KZ"/>
              </w:rPr>
              <w:t>Әлсіз жақтары</w:t>
            </w:r>
          </w:p>
        </w:tc>
      </w:tr>
      <w:tr w:rsidR="00AE2052" w:rsidRPr="00405008" w14:paraId="3BB504B3" w14:textId="77777777" w:rsidTr="00070866">
        <w:tc>
          <w:tcPr>
            <w:tcW w:w="5806" w:type="dxa"/>
          </w:tcPr>
          <w:p w14:paraId="446E9835" w14:textId="3D4F2A87" w:rsidR="0045707D" w:rsidRPr="00405008" w:rsidRDefault="0045707D">
            <w:pPr>
              <w:jc w:val="both"/>
              <w:rPr>
                <w:color w:val="000000" w:themeColor="text1"/>
                <w:sz w:val="24"/>
                <w:szCs w:val="24"/>
                <w:lang w:val="kk-KZ"/>
              </w:rPr>
            </w:pPr>
            <w:r w:rsidRPr="00405008">
              <w:rPr>
                <w:color w:val="000000" w:themeColor="text1"/>
                <w:sz w:val="24"/>
                <w:szCs w:val="24"/>
                <w:lang w:val="kk-KZ"/>
              </w:rPr>
              <w:t xml:space="preserve">- </w:t>
            </w:r>
            <w:r w:rsidRPr="00405008">
              <w:rPr>
                <w:sz w:val="24"/>
                <w:szCs w:val="24"/>
                <w:lang w:val="kk-KZ"/>
              </w:rPr>
              <w:t>Қызметкерлер</w:t>
            </w:r>
            <w:r w:rsidRPr="00405008">
              <w:rPr>
                <w:color w:val="000000" w:themeColor="text1"/>
                <w:sz w:val="24"/>
                <w:szCs w:val="24"/>
                <w:lang w:val="kk-KZ"/>
              </w:rPr>
              <w:t>дің жоғары біліктілігі және тәжірибелі басқарушылардың болуы;</w:t>
            </w:r>
          </w:p>
          <w:p w14:paraId="5DA3C3C4" w14:textId="26EEBEC1" w:rsidR="0045707D" w:rsidRPr="00405008" w:rsidRDefault="00AE2052">
            <w:pPr>
              <w:jc w:val="both"/>
              <w:rPr>
                <w:color w:val="000000" w:themeColor="text1"/>
                <w:sz w:val="24"/>
                <w:szCs w:val="24"/>
                <w:lang w:val="kk-KZ"/>
              </w:rPr>
            </w:pPr>
            <w:r w:rsidRPr="00405008">
              <w:rPr>
                <w:color w:val="000000" w:themeColor="text1"/>
                <w:sz w:val="24"/>
                <w:szCs w:val="24"/>
                <w:lang w:val="kk-KZ"/>
              </w:rPr>
              <w:t>-</w:t>
            </w:r>
            <w:r w:rsidR="0045707D" w:rsidRPr="00405008">
              <w:rPr>
                <w:color w:val="000000" w:themeColor="text1"/>
                <w:sz w:val="24"/>
                <w:szCs w:val="24"/>
                <w:lang w:val="kk-KZ"/>
              </w:rPr>
              <w:t xml:space="preserve"> </w:t>
            </w:r>
            <w:r w:rsidR="0045707D" w:rsidRPr="00405008">
              <w:rPr>
                <w:sz w:val="24"/>
                <w:szCs w:val="24"/>
                <w:lang w:val="kk-KZ"/>
              </w:rPr>
              <w:t>Қызметкерлер</w:t>
            </w:r>
            <w:r w:rsidR="0045707D" w:rsidRPr="00405008">
              <w:rPr>
                <w:color w:val="000000" w:themeColor="text1"/>
                <w:sz w:val="24"/>
                <w:szCs w:val="24"/>
                <w:lang w:val="kk-KZ"/>
              </w:rPr>
              <w:t>ді дамытуға қаржы ресурстарын инвестициялауға мүмкіндік беретін қаржылық тұрақтылық;</w:t>
            </w:r>
            <w:r w:rsidR="0045707D" w:rsidRPr="00405008">
              <w:rPr>
                <w:color w:val="000000" w:themeColor="text1"/>
                <w:sz w:val="24"/>
                <w:szCs w:val="24"/>
                <w:lang w:val="kk-KZ"/>
              </w:rPr>
              <w:t xml:space="preserve"> </w:t>
            </w:r>
          </w:p>
          <w:p w14:paraId="20284A4C" w14:textId="03149C86" w:rsidR="00AE2052" w:rsidRPr="00405008" w:rsidRDefault="00AE2052">
            <w:pPr>
              <w:jc w:val="both"/>
              <w:rPr>
                <w:color w:val="000000" w:themeColor="text1"/>
                <w:sz w:val="24"/>
                <w:szCs w:val="24"/>
                <w:lang w:val="kk-KZ"/>
              </w:rPr>
            </w:pPr>
            <w:r w:rsidRPr="00405008">
              <w:rPr>
                <w:color w:val="000000" w:themeColor="text1"/>
                <w:sz w:val="24"/>
                <w:szCs w:val="24"/>
                <w:lang w:val="kk-KZ"/>
              </w:rPr>
              <w:t>-</w:t>
            </w:r>
            <w:r w:rsidR="0045707D" w:rsidRPr="00405008">
              <w:rPr>
                <w:color w:val="000000" w:themeColor="text1"/>
                <w:sz w:val="24"/>
                <w:szCs w:val="24"/>
                <w:lang w:val="kk-KZ"/>
              </w:rPr>
              <w:t xml:space="preserve"> </w:t>
            </w:r>
            <w:r w:rsidR="0045707D" w:rsidRPr="00405008">
              <w:rPr>
                <w:color w:val="000000" w:themeColor="text1"/>
                <w:sz w:val="24"/>
                <w:szCs w:val="24"/>
              </w:rPr>
              <w:t>HR-</w:t>
            </w:r>
            <w:proofErr w:type="spellStart"/>
            <w:r w:rsidR="0045707D" w:rsidRPr="00405008">
              <w:rPr>
                <w:color w:val="000000" w:themeColor="text1"/>
                <w:sz w:val="24"/>
                <w:szCs w:val="24"/>
              </w:rPr>
              <w:t>процестердің</w:t>
            </w:r>
            <w:proofErr w:type="spellEnd"/>
            <w:r w:rsidR="0045707D" w:rsidRPr="00405008">
              <w:rPr>
                <w:color w:val="000000" w:themeColor="text1"/>
                <w:sz w:val="24"/>
                <w:szCs w:val="24"/>
              </w:rPr>
              <w:t xml:space="preserve"> </w:t>
            </w:r>
            <w:proofErr w:type="spellStart"/>
            <w:r w:rsidR="0045707D" w:rsidRPr="00405008">
              <w:rPr>
                <w:color w:val="000000" w:themeColor="text1"/>
                <w:sz w:val="24"/>
                <w:szCs w:val="24"/>
              </w:rPr>
              <w:t>Банктің</w:t>
            </w:r>
            <w:proofErr w:type="spellEnd"/>
            <w:r w:rsidR="0045707D" w:rsidRPr="00405008">
              <w:rPr>
                <w:color w:val="000000" w:themeColor="text1"/>
                <w:sz w:val="24"/>
                <w:szCs w:val="24"/>
              </w:rPr>
              <w:t xml:space="preserve"> </w:t>
            </w:r>
            <w:proofErr w:type="spellStart"/>
            <w:r w:rsidR="0045707D" w:rsidRPr="00405008">
              <w:rPr>
                <w:color w:val="000000" w:themeColor="text1"/>
                <w:sz w:val="24"/>
                <w:szCs w:val="24"/>
              </w:rPr>
              <w:t>ішкі</w:t>
            </w:r>
            <w:proofErr w:type="spellEnd"/>
            <w:r w:rsidR="0045707D" w:rsidRPr="00405008">
              <w:rPr>
                <w:color w:val="000000" w:themeColor="text1"/>
                <w:sz w:val="24"/>
                <w:szCs w:val="24"/>
              </w:rPr>
              <w:t xml:space="preserve"> бизнес-</w:t>
            </w:r>
            <w:proofErr w:type="spellStart"/>
            <w:r w:rsidR="0045707D" w:rsidRPr="00405008">
              <w:rPr>
                <w:color w:val="000000" w:themeColor="text1"/>
                <w:sz w:val="24"/>
                <w:szCs w:val="24"/>
              </w:rPr>
              <w:t>процестерімен</w:t>
            </w:r>
            <w:proofErr w:type="spellEnd"/>
            <w:r w:rsidR="0045707D" w:rsidRPr="00405008">
              <w:rPr>
                <w:color w:val="000000" w:themeColor="text1"/>
                <w:sz w:val="24"/>
                <w:szCs w:val="24"/>
              </w:rPr>
              <w:t xml:space="preserve"> </w:t>
            </w:r>
            <w:proofErr w:type="spellStart"/>
            <w:r w:rsidR="0045707D" w:rsidRPr="00405008">
              <w:rPr>
                <w:color w:val="000000" w:themeColor="text1"/>
                <w:sz w:val="24"/>
                <w:szCs w:val="24"/>
              </w:rPr>
              <w:t>интеграциялануы</w:t>
            </w:r>
            <w:proofErr w:type="spellEnd"/>
            <w:r w:rsidR="0045707D" w:rsidRPr="00405008">
              <w:rPr>
                <w:color w:val="000000" w:themeColor="text1"/>
                <w:sz w:val="24"/>
                <w:szCs w:val="24"/>
              </w:rPr>
              <w:t>.</w:t>
            </w:r>
          </w:p>
        </w:tc>
        <w:tc>
          <w:tcPr>
            <w:tcW w:w="5954" w:type="dxa"/>
          </w:tcPr>
          <w:p w14:paraId="3F3D2EBD" w14:textId="77777777" w:rsidR="0045707D" w:rsidRPr="00405008" w:rsidRDefault="0045707D">
            <w:pPr>
              <w:jc w:val="both"/>
              <w:rPr>
                <w:color w:val="000000" w:themeColor="text1"/>
                <w:sz w:val="24"/>
                <w:szCs w:val="24"/>
                <w:lang w:val="kk-KZ"/>
              </w:rPr>
            </w:pPr>
            <w:r w:rsidRPr="00405008">
              <w:rPr>
                <w:color w:val="000000" w:themeColor="text1"/>
                <w:sz w:val="24"/>
                <w:szCs w:val="24"/>
                <w:lang w:val="kk-KZ"/>
              </w:rPr>
              <w:t>- Банктегі HR-процестердің автоматтандырылу деңгейінің төмендігі;</w:t>
            </w:r>
          </w:p>
          <w:p w14:paraId="44B7012D" w14:textId="33A8E370" w:rsidR="006B7E6C" w:rsidRPr="00405008" w:rsidRDefault="0045707D">
            <w:pPr>
              <w:jc w:val="both"/>
              <w:rPr>
                <w:color w:val="000000" w:themeColor="text1"/>
                <w:sz w:val="24"/>
                <w:szCs w:val="24"/>
                <w:lang w:val="kk-KZ"/>
              </w:rPr>
            </w:pPr>
            <w:r w:rsidRPr="00405008">
              <w:rPr>
                <w:color w:val="000000" w:themeColor="text1"/>
                <w:sz w:val="24"/>
                <w:szCs w:val="24"/>
                <w:lang w:val="kk-KZ"/>
              </w:rPr>
              <w:t>- Сыйақы төлеу жүйесіндегі саралаудың жеткіліксіздігі;</w:t>
            </w:r>
            <w:r w:rsidRPr="00405008">
              <w:rPr>
                <w:color w:val="000000" w:themeColor="text1"/>
                <w:sz w:val="24"/>
                <w:szCs w:val="24"/>
                <w:lang w:val="kk-KZ"/>
              </w:rPr>
              <w:t xml:space="preserve"> </w:t>
            </w:r>
          </w:p>
        </w:tc>
      </w:tr>
      <w:tr w:rsidR="00AE2052" w:rsidRPr="00405008" w14:paraId="67914D83" w14:textId="77777777" w:rsidTr="00070866">
        <w:tc>
          <w:tcPr>
            <w:tcW w:w="5806" w:type="dxa"/>
          </w:tcPr>
          <w:p w14:paraId="6B94BC59" w14:textId="3D146DB0" w:rsidR="00AE2052" w:rsidRPr="00405008" w:rsidRDefault="006B7E6C">
            <w:pPr>
              <w:jc w:val="both"/>
              <w:rPr>
                <w:i/>
                <w:color w:val="000000" w:themeColor="text1"/>
                <w:sz w:val="24"/>
                <w:szCs w:val="24"/>
                <w:lang w:val="kk-KZ"/>
              </w:rPr>
            </w:pPr>
            <w:r w:rsidRPr="00405008">
              <w:rPr>
                <w:i/>
                <w:color w:val="000000" w:themeColor="text1"/>
                <w:sz w:val="24"/>
                <w:szCs w:val="24"/>
                <w:lang w:val="kk-KZ"/>
              </w:rPr>
              <w:t>Мүмкіндіктер</w:t>
            </w:r>
          </w:p>
        </w:tc>
        <w:tc>
          <w:tcPr>
            <w:tcW w:w="5954" w:type="dxa"/>
          </w:tcPr>
          <w:p w14:paraId="440AA60E" w14:textId="6C9A62FF" w:rsidR="00AE2052" w:rsidRPr="00405008" w:rsidRDefault="0045707D">
            <w:pPr>
              <w:jc w:val="both"/>
              <w:rPr>
                <w:i/>
                <w:color w:val="000000" w:themeColor="text1"/>
                <w:sz w:val="24"/>
                <w:szCs w:val="24"/>
                <w:lang w:val="kk-KZ"/>
              </w:rPr>
            </w:pPr>
            <w:r w:rsidRPr="00405008">
              <w:rPr>
                <w:i/>
                <w:color w:val="000000" w:themeColor="text1"/>
                <w:sz w:val="24"/>
                <w:szCs w:val="24"/>
                <w:lang w:val="kk-KZ"/>
              </w:rPr>
              <w:t>Тәуекелдер</w:t>
            </w:r>
          </w:p>
        </w:tc>
      </w:tr>
      <w:tr w:rsidR="006B7E6C" w:rsidRPr="00405008" w14:paraId="65E5D475" w14:textId="77777777" w:rsidTr="00070866">
        <w:tc>
          <w:tcPr>
            <w:tcW w:w="5806" w:type="dxa"/>
          </w:tcPr>
          <w:p w14:paraId="572345B6" w14:textId="77777777" w:rsidR="0045707D" w:rsidRPr="00405008" w:rsidRDefault="0045707D">
            <w:pPr>
              <w:jc w:val="both"/>
              <w:rPr>
                <w:color w:val="000000" w:themeColor="text1"/>
                <w:sz w:val="24"/>
                <w:szCs w:val="24"/>
                <w:lang w:val="kk-KZ"/>
              </w:rPr>
            </w:pPr>
            <w:r w:rsidRPr="00405008">
              <w:rPr>
                <w:color w:val="000000" w:themeColor="text1"/>
                <w:sz w:val="24"/>
                <w:szCs w:val="24"/>
                <w:lang w:val="kk-KZ"/>
              </w:rPr>
              <w:t>- Банк брендінің жұмыс беруші ретіндегі тартымдылығының артуы есебінен дарынды кадрларды тарту мүмкіндігі;</w:t>
            </w:r>
            <w:r w:rsidRPr="00405008">
              <w:rPr>
                <w:color w:val="000000" w:themeColor="text1"/>
                <w:sz w:val="24"/>
                <w:szCs w:val="24"/>
                <w:lang w:val="kk-KZ"/>
              </w:rPr>
              <w:t xml:space="preserve"> </w:t>
            </w:r>
          </w:p>
          <w:p w14:paraId="38ACFF47" w14:textId="65374BEF" w:rsidR="00E2466A" w:rsidRPr="00405008" w:rsidRDefault="0045707D">
            <w:pPr>
              <w:jc w:val="both"/>
              <w:rPr>
                <w:color w:val="000000" w:themeColor="text1"/>
                <w:sz w:val="24"/>
                <w:szCs w:val="24"/>
                <w:lang w:val="kk-KZ"/>
              </w:rPr>
            </w:pPr>
            <w:r w:rsidRPr="00405008">
              <w:rPr>
                <w:color w:val="000000" w:themeColor="text1"/>
                <w:sz w:val="24"/>
                <w:szCs w:val="24"/>
                <w:lang w:val="kk-KZ"/>
              </w:rPr>
              <w:t xml:space="preserve">- </w:t>
            </w:r>
            <w:r w:rsidRPr="00405008">
              <w:rPr>
                <w:sz w:val="24"/>
                <w:szCs w:val="24"/>
                <w:lang w:val="kk-KZ"/>
              </w:rPr>
              <w:t>Қызметкерлер</w:t>
            </w:r>
            <w:r w:rsidRPr="00405008">
              <w:rPr>
                <w:color w:val="000000" w:themeColor="text1"/>
                <w:sz w:val="24"/>
                <w:szCs w:val="24"/>
                <w:lang w:val="kk-KZ"/>
              </w:rPr>
              <w:t>ге арналған тәлімгерлік пен оқыту бағдарламаларын кеңейту арқылы ішкі әлеуетті арттыру;</w:t>
            </w:r>
            <w:r w:rsidRPr="00405008">
              <w:rPr>
                <w:color w:val="000000" w:themeColor="text1"/>
                <w:sz w:val="24"/>
                <w:szCs w:val="24"/>
                <w:lang w:val="kk-KZ"/>
              </w:rPr>
              <w:t xml:space="preserve"> </w:t>
            </w:r>
          </w:p>
        </w:tc>
        <w:tc>
          <w:tcPr>
            <w:tcW w:w="5954" w:type="dxa"/>
          </w:tcPr>
          <w:p w14:paraId="7DA954CD" w14:textId="77777777" w:rsidR="0045707D" w:rsidRPr="00405008" w:rsidRDefault="0045707D">
            <w:pPr>
              <w:jc w:val="both"/>
              <w:rPr>
                <w:color w:val="000000" w:themeColor="text1"/>
                <w:sz w:val="24"/>
                <w:szCs w:val="24"/>
                <w:lang w:val="kk-KZ"/>
              </w:rPr>
            </w:pPr>
            <w:r w:rsidRPr="00405008">
              <w:rPr>
                <w:color w:val="000000" w:themeColor="text1"/>
                <w:sz w:val="24"/>
                <w:szCs w:val="24"/>
                <w:lang w:val="kk-KZ"/>
              </w:rPr>
              <w:t>Білікті кадрлар бойынша еңбек нарығындағы шектеулі ұсыныс;</w:t>
            </w:r>
          </w:p>
          <w:p w14:paraId="5FCA1072" w14:textId="49643B98" w:rsidR="00E2466A" w:rsidRPr="00405008" w:rsidRDefault="0045707D">
            <w:pPr>
              <w:jc w:val="both"/>
              <w:rPr>
                <w:color w:val="000000" w:themeColor="text1"/>
                <w:sz w:val="24"/>
                <w:szCs w:val="24"/>
                <w:lang w:val="kk-KZ"/>
              </w:rPr>
            </w:pPr>
            <w:r w:rsidRPr="00405008">
              <w:rPr>
                <w:color w:val="000000" w:themeColor="text1"/>
                <w:sz w:val="24"/>
                <w:szCs w:val="24"/>
                <w:lang w:val="kk-KZ"/>
              </w:rPr>
              <w:t>- HR-процестерді реттеу мен өзгерістерге жоғары тәуелділік.</w:t>
            </w:r>
          </w:p>
        </w:tc>
      </w:tr>
    </w:tbl>
    <w:p w14:paraId="1A66D5F1" w14:textId="77777777" w:rsidR="00B439ED" w:rsidRPr="00405008" w:rsidRDefault="00B439ED" w:rsidP="00B439ED">
      <w:pPr>
        <w:ind w:firstLine="567"/>
        <w:jc w:val="both"/>
        <w:rPr>
          <w:b/>
          <w:bCs/>
          <w:color w:val="000000" w:themeColor="text1"/>
          <w:sz w:val="24"/>
          <w:szCs w:val="24"/>
          <w:lang w:val="kk-KZ"/>
        </w:rPr>
      </w:pPr>
      <w:bookmarkStart w:id="7" w:name="ПШ"/>
    </w:p>
    <w:p w14:paraId="6964E8F6" w14:textId="5CFE148A" w:rsidR="00B439ED" w:rsidRPr="00B439ED" w:rsidRDefault="00B439ED" w:rsidP="00462BA6">
      <w:pPr>
        <w:tabs>
          <w:tab w:val="left" w:pos="993"/>
        </w:tabs>
        <w:ind w:firstLine="567"/>
        <w:jc w:val="both"/>
        <w:rPr>
          <w:b/>
          <w:bCs/>
          <w:color w:val="000000" w:themeColor="text1"/>
          <w:sz w:val="24"/>
          <w:szCs w:val="24"/>
          <w:lang w:val="kk-KZ"/>
        </w:rPr>
      </w:pPr>
      <w:r w:rsidRPr="00B439ED">
        <w:rPr>
          <w:b/>
          <w:bCs/>
          <w:color w:val="000000" w:themeColor="text1"/>
          <w:sz w:val="24"/>
          <w:szCs w:val="24"/>
          <w:lang w:val="kk-KZ"/>
        </w:rPr>
        <w:t>§5. Саясаттың мақсаттары, міндеттері және қағидаттары</w:t>
      </w:r>
    </w:p>
    <w:p w14:paraId="5F4A1AEE" w14:textId="77777777" w:rsidR="00B439ED" w:rsidRPr="00B439ED" w:rsidRDefault="00B439ED" w:rsidP="00462BA6">
      <w:pPr>
        <w:tabs>
          <w:tab w:val="left" w:pos="851"/>
          <w:tab w:val="left" w:pos="993"/>
        </w:tabs>
        <w:ind w:firstLine="567"/>
        <w:jc w:val="both"/>
        <w:rPr>
          <w:color w:val="000000" w:themeColor="text1"/>
          <w:sz w:val="24"/>
          <w:szCs w:val="24"/>
          <w:lang w:val="kk-KZ"/>
        </w:rPr>
      </w:pPr>
      <w:r w:rsidRPr="00B439ED">
        <w:rPr>
          <w:color w:val="000000" w:themeColor="text1"/>
          <w:sz w:val="24"/>
          <w:szCs w:val="24"/>
          <w:lang w:val="kk-KZ"/>
        </w:rPr>
        <w:t>13. Кадр саясатының мақсаты – барлық қызметкерлер үшін тең құқықтар мен мүмкіндіктерді, соның ішінде гендерлік теңдікті және кемсітушілікке жол бермеуді қамтамасыз ету жағдайында заманауи сын-қатерлерге бейімделуге қабілетті, кәсіби білікті, уәжделген және мобильді еңбек капиталын қалыптастыру арқылы Банктің орнықты дамуын қамтамасыз ету.</w:t>
      </w:r>
    </w:p>
    <w:p w14:paraId="38F7F613" w14:textId="77777777" w:rsidR="00B439ED" w:rsidRPr="00B439ED" w:rsidRDefault="00B439ED" w:rsidP="00462BA6">
      <w:pPr>
        <w:tabs>
          <w:tab w:val="left" w:pos="851"/>
          <w:tab w:val="left" w:pos="993"/>
        </w:tabs>
        <w:ind w:firstLine="567"/>
        <w:jc w:val="both"/>
        <w:rPr>
          <w:color w:val="000000" w:themeColor="text1"/>
          <w:sz w:val="24"/>
          <w:szCs w:val="24"/>
          <w:lang w:val="kk-KZ"/>
        </w:rPr>
      </w:pPr>
      <w:r w:rsidRPr="00B439ED">
        <w:rPr>
          <w:color w:val="000000" w:themeColor="text1"/>
          <w:sz w:val="24"/>
          <w:szCs w:val="24"/>
          <w:lang w:val="kk-KZ"/>
        </w:rPr>
        <w:t>14. 2025–2029 жылдарға арналған Кадр саясатының міндеттері HR саласындағы жаһандық үрдістерді ескере отырып:</w:t>
      </w:r>
    </w:p>
    <w:p w14:paraId="1BA81A09" w14:textId="77777777" w:rsidR="00B439ED" w:rsidRPr="00B439ED" w:rsidRDefault="00B439ED" w:rsidP="00462BA6">
      <w:pPr>
        <w:numPr>
          <w:ilvl w:val="0"/>
          <w:numId w:val="11"/>
        </w:numPr>
        <w:tabs>
          <w:tab w:val="left" w:pos="851"/>
          <w:tab w:val="left" w:pos="993"/>
        </w:tabs>
        <w:ind w:left="0" w:firstLine="567"/>
        <w:jc w:val="both"/>
        <w:rPr>
          <w:color w:val="000000" w:themeColor="text1"/>
          <w:sz w:val="24"/>
          <w:szCs w:val="24"/>
          <w:lang w:val="kk-KZ"/>
        </w:rPr>
      </w:pPr>
      <w:r w:rsidRPr="00B439ED">
        <w:rPr>
          <w:color w:val="000000" w:themeColor="text1"/>
          <w:sz w:val="24"/>
          <w:szCs w:val="24"/>
          <w:lang w:val="kk-KZ"/>
        </w:rPr>
        <w:t>Банктің мақсаттары мен міндеттеріне сәйкес келетін кадрлармен қамтамасыз ету;</w:t>
      </w:r>
    </w:p>
    <w:p w14:paraId="1AFB8AA9" w14:textId="77777777" w:rsidR="00B439ED" w:rsidRPr="00B439ED" w:rsidRDefault="00B439ED" w:rsidP="00462BA6">
      <w:pPr>
        <w:numPr>
          <w:ilvl w:val="0"/>
          <w:numId w:val="11"/>
        </w:numPr>
        <w:tabs>
          <w:tab w:val="left" w:pos="851"/>
          <w:tab w:val="left" w:pos="993"/>
        </w:tabs>
        <w:ind w:left="0" w:firstLine="567"/>
        <w:jc w:val="both"/>
        <w:rPr>
          <w:color w:val="000000" w:themeColor="text1"/>
          <w:sz w:val="24"/>
          <w:szCs w:val="24"/>
          <w:lang w:val="kk-KZ"/>
        </w:rPr>
      </w:pPr>
      <w:r w:rsidRPr="00B439ED">
        <w:rPr>
          <w:color w:val="000000" w:themeColor="text1"/>
          <w:sz w:val="24"/>
          <w:szCs w:val="24"/>
          <w:lang w:val="kk-KZ"/>
        </w:rPr>
        <w:t>жаһандық өзгерістер жағдайында жұмыс істеу үшін қажетті икемділік пен дағдыларға ие кәсіби команда қалыптастыру;</w:t>
      </w:r>
    </w:p>
    <w:p w14:paraId="0BD11012" w14:textId="3049C297" w:rsidR="00B439ED" w:rsidRPr="00405008" w:rsidRDefault="00B439ED" w:rsidP="00462BA6">
      <w:pPr>
        <w:numPr>
          <w:ilvl w:val="0"/>
          <w:numId w:val="11"/>
        </w:numPr>
        <w:tabs>
          <w:tab w:val="left" w:pos="851"/>
          <w:tab w:val="left" w:pos="993"/>
        </w:tabs>
        <w:ind w:left="0" w:firstLine="567"/>
        <w:jc w:val="both"/>
        <w:rPr>
          <w:color w:val="000000" w:themeColor="text1"/>
          <w:sz w:val="24"/>
          <w:szCs w:val="24"/>
          <w:lang w:val="kk-KZ"/>
        </w:rPr>
      </w:pPr>
      <w:r w:rsidRPr="00B439ED">
        <w:rPr>
          <w:color w:val="000000" w:themeColor="text1"/>
          <w:sz w:val="24"/>
          <w:szCs w:val="24"/>
          <w:lang w:val="kk-KZ"/>
        </w:rPr>
        <w:t>әйелдерге, жастарға және мүмкіндігі шектеулі қызметкерлерге тең мүмкіндіктер беру қағидаттарын қамтитын инклюзивтілік пен әртараптандыру қағидаттарын іске асыру.</w:t>
      </w:r>
    </w:p>
    <w:p w14:paraId="2D82330D" w14:textId="77777777" w:rsidR="00B439ED" w:rsidRPr="00B439ED" w:rsidRDefault="00B439ED" w:rsidP="00462BA6">
      <w:pPr>
        <w:widowControl/>
        <w:tabs>
          <w:tab w:val="left" w:pos="993"/>
        </w:tabs>
        <w:autoSpaceDE/>
        <w:autoSpaceDN/>
        <w:adjustRightInd/>
        <w:ind w:firstLine="567"/>
        <w:jc w:val="both"/>
        <w:outlineLvl w:val="2"/>
        <w:rPr>
          <w:b/>
          <w:bCs/>
          <w:sz w:val="24"/>
          <w:szCs w:val="24"/>
          <w:lang w:val="kk-KZ"/>
        </w:rPr>
      </w:pPr>
      <w:bookmarkStart w:id="8" w:name="ПС"/>
      <w:bookmarkEnd w:id="7"/>
      <w:r w:rsidRPr="00B439ED">
        <w:rPr>
          <w:b/>
          <w:bCs/>
          <w:sz w:val="24"/>
          <w:szCs w:val="24"/>
          <w:lang w:val="kk-KZ"/>
        </w:rPr>
        <w:t xml:space="preserve">§6. </w:t>
      </w:r>
      <w:bookmarkStart w:id="9" w:name="_Hlk202522370"/>
      <w:r w:rsidRPr="00B439ED">
        <w:rPr>
          <w:b/>
          <w:bCs/>
          <w:sz w:val="24"/>
          <w:szCs w:val="24"/>
          <w:lang w:val="kk-KZ"/>
        </w:rPr>
        <w:t>Қызметкерлердің цифрландыруға бағытталған құзыреттерін дамыту</w:t>
      </w:r>
      <w:bookmarkEnd w:id="9"/>
    </w:p>
    <w:p w14:paraId="76ED544F" w14:textId="4EB9DFE3" w:rsidR="00B439ED" w:rsidRPr="00B439ED" w:rsidRDefault="00B439ED" w:rsidP="00462BA6">
      <w:pPr>
        <w:widowControl/>
        <w:tabs>
          <w:tab w:val="left" w:pos="851"/>
          <w:tab w:val="left" w:pos="993"/>
        </w:tabs>
        <w:autoSpaceDE/>
        <w:autoSpaceDN/>
        <w:adjustRightInd/>
        <w:ind w:firstLine="567"/>
        <w:jc w:val="both"/>
        <w:rPr>
          <w:sz w:val="24"/>
          <w:szCs w:val="24"/>
          <w:lang w:val="kk-KZ"/>
        </w:rPr>
      </w:pPr>
      <w:r w:rsidRPr="00B439ED">
        <w:rPr>
          <w:sz w:val="24"/>
          <w:szCs w:val="24"/>
          <w:lang w:val="kk-KZ"/>
        </w:rPr>
        <w:t>15. Банктің қызметкерлерінің цифрлық сауаттылығын арттыруға инвестиция салу, оның ішінде үлкен деректермен, аналитикамен және жасанды интеллектпен жұмыс істеу дағдылары.</w:t>
      </w:r>
      <w:r w:rsidR="00C07382" w:rsidRPr="00405008">
        <w:rPr>
          <w:sz w:val="24"/>
          <w:szCs w:val="24"/>
          <w:lang w:val="kk-KZ"/>
        </w:rPr>
        <w:t xml:space="preserve"> </w:t>
      </w:r>
      <w:r w:rsidRPr="00B439ED">
        <w:rPr>
          <w:sz w:val="24"/>
          <w:szCs w:val="24"/>
          <w:lang w:val="kk-KZ"/>
        </w:rPr>
        <w:t>Бизнес қажеттіліктері мен еңбек нарығындағы өзгерістерге байланысты Банк қызметкерлердің кәсіби құзыреттерінің өзектілігін сақтау мақсатында қайта даярлау (reskilling) және біліктілікті арттыру (upskilling) бағдарламаларын енгізу мүмкіндігін қарастырады.</w:t>
      </w:r>
    </w:p>
    <w:p w14:paraId="09C84BB2" w14:textId="77777777" w:rsidR="00B439ED" w:rsidRPr="00B439ED" w:rsidRDefault="00B439ED" w:rsidP="00462BA6">
      <w:pPr>
        <w:widowControl/>
        <w:tabs>
          <w:tab w:val="left" w:pos="851"/>
          <w:tab w:val="left" w:pos="993"/>
        </w:tabs>
        <w:autoSpaceDE/>
        <w:autoSpaceDN/>
        <w:adjustRightInd/>
        <w:ind w:firstLine="567"/>
        <w:jc w:val="both"/>
        <w:rPr>
          <w:sz w:val="24"/>
          <w:szCs w:val="24"/>
          <w:lang w:val="kk-KZ"/>
        </w:rPr>
      </w:pPr>
      <w:r w:rsidRPr="00B439ED">
        <w:rPr>
          <w:sz w:val="24"/>
          <w:szCs w:val="24"/>
          <w:lang w:val="kk-KZ"/>
        </w:rPr>
        <w:t>16. Қызметкерлердің тартылуын және өнімділігін арттыру:</w:t>
      </w:r>
    </w:p>
    <w:p w14:paraId="640C9BD7" w14:textId="77777777" w:rsidR="00B439ED" w:rsidRPr="00B439ED" w:rsidRDefault="00B439ED" w:rsidP="00462BA6">
      <w:pPr>
        <w:widowControl/>
        <w:numPr>
          <w:ilvl w:val="0"/>
          <w:numId w:val="12"/>
        </w:numPr>
        <w:tabs>
          <w:tab w:val="left" w:pos="851"/>
          <w:tab w:val="left" w:pos="993"/>
        </w:tabs>
        <w:autoSpaceDE/>
        <w:autoSpaceDN/>
        <w:adjustRightInd/>
        <w:ind w:left="0" w:firstLine="567"/>
        <w:jc w:val="both"/>
        <w:rPr>
          <w:sz w:val="24"/>
          <w:szCs w:val="24"/>
          <w:lang w:val="kk-KZ"/>
        </w:rPr>
      </w:pPr>
      <w:r w:rsidRPr="00B439ED">
        <w:rPr>
          <w:sz w:val="24"/>
          <w:szCs w:val="24"/>
          <w:lang w:val="kk-KZ"/>
        </w:rPr>
        <w:t>қызметкерлердің тартылуын арттыру және жеке өмір мен кәсіби қызмет арасындағы тепе-теңдікті қамтамасыз ету мақсатында Банк лауазымдық міндеттемелер мен операциялық үдерістердің ерекшелігін ескере отырып, жұмыс істеудің аралас модельдерін енгізу мүмкіндігін қарастырады;</w:t>
      </w:r>
    </w:p>
    <w:p w14:paraId="52C37F71" w14:textId="77777777" w:rsidR="00B439ED" w:rsidRPr="00B439ED" w:rsidRDefault="00B439ED" w:rsidP="00462BA6">
      <w:pPr>
        <w:widowControl/>
        <w:numPr>
          <w:ilvl w:val="0"/>
          <w:numId w:val="12"/>
        </w:numPr>
        <w:tabs>
          <w:tab w:val="left" w:pos="851"/>
          <w:tab w:val="left" w:pos="993"/>
        </w:tabs>
        <w:autoSpaceDE/>
        <w:autoSpaceDN/>
        <w:adjustRightInd/>
        <w:ind w:left="0" w:firstLine="567"/>
        <w:jc w:val="both"/>
        <w:rPr>
          <w:sz w:val="24"/>
          <w:szCs w:val="24"/>
          <w:lang w:val="kk-KZ"/>
        </w:rPr>
      </w:pPr>
      <w:r w:rsidRPr="00B439ED">
        <w:rPr>
          <w:sz w:val="24"/>
          <w:szCs w:val="24"/>
          <w:lang w:val="kk-KZ"/>
        </w:rPr>
        <w:t>қызметкерлердің психикалық және физикалық денсаулығын қолдауға бағытталған бастамаларды (well-being бағдарламалары) енгізу;</w:t>
      </w:r>
    </w:p>
    <w:p w14:paraId="30FCE0F4" w14:textId="77777777" w:rsidR="00B439ED" w:rsidRPr="00B439ED" w:rsidRDefault="00B439ED" w:rsidP="00462BA6">
      <w:pPr>
        <w:widowControl/>
        <w:numPr>
          <w:ilvl w:val="0"/>
          <w:numId w:val="12"/>
        </w:numPr>
        <w:tabs>
          <w:tab w:val="left" w:pos="851"/>
          <w:tab w:val="left" w:pos="993"/>
        </w:tabs>
        <w:autoSpaceDE/>
        <w:autoSpaceDN/>
        <w:adjustRightInd/>
        <w:ind w:left="0" w:firstLine="567"/>
        <w:jc w:val="both"/>
        <w:rPr>
          <w:sz w:val="24"/>
          <w:szCs w:val="24"/>
          <w:lang w:val="kk-KZ"/>
        </w:rPr>
      </w:pPr>
      <w:r w:rsidRPr="00B439ED">
        <w:rPr>
          <w:sz w:val="24"/>
          <w:szCs w:val="24"/>
          <w:lang w:val="kk-KZ"/>
        </w:rPr>
        <w:t>цифрлық байланыс арналары мен корпоративтік порталдар арқылы қызметкерлермен байланысты нығайту.</w:t>
      </w:r>
    </w:p>
    <w:p w14:paraId="704EAE61" w14:textId="77777777" w:rsidR="00B439ED" w:rsidRPr="00B439ED" w:rsidRDefault="00B439ED" w:rsidP="00462BA6">
      <w:pPr>
        <w:widowControl/>
        <w:tabs>
          <w:tab w:val="left" w:pos="851"/>
          <w:tab w:val="left" w:pos="993"/>
        </w:tabs>
        <w:autoSpaceDE/>
        <w:autoSpaceDN/>
        <w:adjustRightInd/>
        <w:ind w:firstLine="567"/>
        <w:jc w:val="both"/>
        <w:rPr>
          <w:sz w:val="24"/>
          <w:szCs w:val="24"/>
          <w:lang w:val="kk-KZ"/>
        </w:rPr>
      </w:pPr>
      <w:r w:rsidRPr="00B439ED">
        <w:rPr>
          <w:sz w:val="24"/>
          <w:szCs w:val="24"/>
          <w:lang w:val="kk-KZ"/>
        </w:rPr>
        <w:t>17. HR-үдерістерді цифрландыру арқылы тиімділікті арттыру:</w:t>
      </w:r>
    </w:p>
    <w:p w14:paraId="1584B2DB" w14:textId="77777777" w:rsidR="00B439ED" w:rsidRPr="00B439ED" w:rsidRDefault="00B439ED" w:rsidP="00462BA6">
      <w:pPr>
        <w:widowControl/>
        <w:numPr>
          <w:ilvl w:val="0"/>
          <w:numId w:val="13"/>
        </w:numPr>
        <w:tabs>
          <w:tab w:val="left" w:pos="851"/>
          <w:tab w:val="left" w:pos="993"/>
        </w:tabs>
        <w:autoSpaceDE/>
        <w:autoSpaceDN/>
        <w:adjustRightInd/>
        <w:ind w:left="0" w:firstLine="567"/>
        <w:jc w:val="both"/>
        <w:rPr>
          <w:sz w:val="24"/>
          <w:szCs w:val="24"/>
          <w:lang w:val="kk-KZ"/>
        </w:rPr>
      </w:pPr>
      <w:r w:rsidRPr="00B439ED">
        <w:rPr>
          <w:sz w:val="24"/>
          <w:szCs w:val="24"/>
          <w:lang w:val="kk-KZ"/>
        </w:rPr>
        <w:t>қызметкерлерді іріктеу, бейімдеу, оқыту және бағалау үдерістерін жасанды интеллект пен HR-аналитикасын қолдану арқылы автоматтандыру;</w:t>
      </w:r>
    </w:p>
    <w:p w14:paraId="1ECE3987" w14:textId="77777777" w:rsidR="00B439ED" w:rsidRPr="00B439ED" w:rsidRDefault="00B439ED" w:rsidP="00462BA6">
      <w:pPr>
        <w:widowControl/>
        <w:numPr>
          <w:ilvl w:val="0"/>
          <w:numId w:val="13"/>
        </w:numPr>
        <w:tabs>
          <w:tab w:val="left" w:pos="851"/>
          <w:tab w:val="left" w:pos="993"/>
        </w:tabs>
        <w:autoSpaceDE/>
        <w:autoSpaceDN/>
        <w:adjustRightInd/>
        <w:ind w:left="0" w:firstLine="567"/>
        <w:jc w:val="both"/>
        <w:rPr>
          <w:sz w:val="24"/>
          <w:szCs w:val="24"/>
          <w:lang w:val="kk-KZ"/>
        </w:rPr>
      </w:pPr>
      <w:r w:rsidRPr="00B439ED">
        <w:rPr>
          <w:sz w:val="24"/>
          <w:szCs w:val="24"/>
          <w:lang w:val="kk-KZ"/>
        </w:rPr>
        <w:t>кадрларға қажеттілікті болжау және кадр тұрақсыздығы тәуекелдерін бағалау жүйелерін енгізу.</w:t>
      </w:r>
    </w:p>
    <w:p w14:paraId="6881ABD5" w14:textId="77777777" w:rsidR="00B439ED" w:rsidRPr="00B439ED" w:rsidRDefault="00B439ED" w:rsidP="00462BA6">
      <w:pPr>
        <w:widowControl/>
        <w:tabs>
          <w:tab w:val="left" w:pos="851"/>
          <w:tab w:val="left" w:pos="993"/>
        </w:tabs>
        <w:autoSpaceDE/>
        <w:autoSpaceDN/>
        <w:adjustRightInd/>
        <w:ind w:firstLine="567"/>
        <w:jc w:val="both"/>
        <w:rPr>
          <w:sz w:val="24"/>
          <w:szCs w:val="24"/>
          <w:lang w:val="kk-KZ"/>
        </w:rPr>
      </w:pPr>
      <w:r w:rsidRPr="00B439ED">
        <w:rPr>
          <w:sz w:val="24"/>
          <w:szCs w:val="24"/>
          <w:lang w:val="kk-KZ"/>
        </w:rPr>
        <w:t>18. Тиімділікті басқару жүйесін жетілдіру:</w:t>
      </w:r>
    </w:p>
    <w:p w14:paraId="51AA08A2" w14:textId="77777777" w:rsidR="00B439ED" w:rsidRPr="00B439ED" w:rsidRDefault="00B439ED" w:rsidP="00462BA6">
      <w:pPr>
        <w:widowControl/>
        <w:numPr>
          <w:ilvl w:val="0"/>
          <w:numId w:val="14"/>
        </w:numPr>
        <w:tabs>
          <w:tab w:val="left" w:pos="851"/>
          <w:tab w:val="left" w:pos="993"/>
        </w:tabs>
        <w:autoSpaceDE/>
        <w:autoSpaceDN/>
        <w:adjustRightInd/>
        <w:ind w:left="0" w:firstLine="567"/>
        <w:jc w:val="both"/>
        <w:rPr>
          <w:sz w:val="24"/>
          <w:szCs w:val="24"/>
          <w:lang w:val="kk-KZ"/>
        </w:rPr>
      </w:pPr>
      <w:r w:rsidRPr="00B439ED">
        <w:rPr>
          <w:sz w:val="24"/>
          <w:szCs w:val="24"/>
          <w:lang w:val="kk-KZ"/>
        </w:rPr>
        <w:t>бөлімшелердің қызмет ерекшеліктерін ескере отырып, жеке және командалық мақсаттарға жетуге негізделген икемді және ашық тиімділік бағалау жүйесін енгізу;</w:t>
      </w:r>
    </w:p>
    <w:p w14:paraId="031A0B2B" w14:textId="77777777" w:rsidR="00B439ED" w:rsidRPr="00B439ED" w:rsidRDefault="00B439ED" w:rsidP="00462BA6">
      <w:pPr>
        <w:widowControl/>
        <w:numPr>
          <w:ilvl w:val="0"/>
          <w:numId w:val="14"/>
        </w:numPr>
        <w:tabs>
          <w:tab w:val="left" w:pos="851"/>
          <w:tab w:val="left" w:pos="993"/>
        </w:tabs>
        <w:autoSpaceDE/>
        <w:autoSpaceDN/>
        <w:adjustRightInd/>
        <w:ind w:left="0" w:firstLine="567"/>
        <w:jc w:val="both"/>
        <w:rPr>
          <w:sz w:val="24"/>
          <w:szCs w:val="24"/>
          <w:lang w:val="kk-KZ"/>
        </w:rPr>
      </w:pPr>
      <w:r w:rsidRPr="00B439ED">
        <w:rPr>
          <w:sz w:val="24"/>
          <w:szCs w:val="24"/>
          <w:lang w:val="kk-KZ"/>
        </w:rPr>
        <w:t>Банктің іскерлік мақсаттарының өзгеруін ескере отырып, тиімділік бойынша негізгі көрсеткіштерді (KPI) тұрақты түрде калибрлеу және көрсеткіштер карталарын қалыптастыру тәсілдерін қайта қарау;</w:t>
      </w:r>
    </w:p>
    <w:p w14:paraId="192B1BB5" w14:textId="77777777" w:rsidR="00B439ED" w:rsidRPr="00B439ED" w:rsidRDefault="00B439ED" w:rsidP="00462BA6">
      <w:pPr>
        <w:widowControl/>
        <w:numPr>
          <w:ilvl w:val="0"/>
          <w:numId w:val="14"/>
        </w:numPr>
        <w:tabs>
          <w:tab w:val="left" w:pos="851"/>
          <w:tab w:val="left" w:pos="993"/>
        </w:tabs>
        <w:autoSpaceDE/>
        <w:autoSpaceDN/>
        <w:adjustRightInd/>
        <w:ind w:left="0" w:firstLine="567"/>
        <w:jc w:val="both"/>
        <w:rPr>
          <w:sz w:val="24"/>
          <w:szCs w:val="24"/>
          <w:lang w:val="kk-KZ"/>
        </w:rPr>
      </w:pPr>
      <w:r w:rsidRPr="00B439ED">
        <w:rPr>
          <w:sz w:val="24"/>
          <w:szCs w:val="24"/>
          <w:lang w:val="kk-KZ"/>
        </w:rPr>
        <w:t>өнімділікті арттыру мақсатында кері байланыс пен тәлімгерлік мәдениетіне басымдық беру.</w:t>
      </w:r>
    </w:p>
    <w:p w14:paraId="5B848746" w14:textId="77777777" w:rsidR="00865080" w:rsidRPr="00405008" w:rsidRDefault="00865080" w:rsidP="00462BA6">
      <w:pPr>
        <w:tabs>
          <w:tab w:val="left" w:pos="851"/>
          <w:tab w:val="left" w:pos="993"/>
        </w:tabs>
        <w:ind w:firstLine="567"/>
        <w:jc w:val="both"/>
        <w:rPr>
          <w:b/>
          <w:bCs/>
          <w:color w:val="000000" w:themeColor="text1"/>
          <w:sz w:val="24"/>
          <w:szCs w:val="24"/>
          <w:lang w:val="kk-KZ"/>
        </w:rPr>
      </w:pPr>
      <w:bookmarkStart w:id="10" w:name="ПВ"/>
      <w:bookmarkEnd w:id="8"/>
      <w:r w:rsidRPr="00405008">
        <w:rPr>
          <w:b/>
          <w:bCs/>
          <w:color w:val="000000" w:themeColor="text1"/>
          <w:sz w:val="24"/>
          <w:szCs w:val="24"/>
          <w:lang w:val="kk-KZ"/>
        </w:rPr>
        <w:t>§7. ESG қағидаттарына негізделген корпоративтік мәдениетті дамыту</w:t>
      </w:r>
    </w:p>
    <w:p w14:paraId="06468171" w14:textId="77777777" w:rsidR="00865080" w:rsidRPr="00405008" w:rsidRDefault="00865080" w:rsidP="00462BA6">
      <w:pPr>
        <w:tabs>
          <w:tab w:val="left" w:pos="851"/>
          <w:tab w:val="left" w:pos="993"/>
        </w:tabs>
        <w:ind w:firstLine="567"/>
        <w:jc w:val="both"/>
        <w:rPr>
          <w:color w:val="000000" w:themeColor="text1"/>
          <w:sz w:val="24"/>
          <w:szCs w:val="24"/>
          <w:lang w:val="kk-KZ"/>
        </w:rPr>
      </w:pPr>
      <w:r w:rsidRPr="00405008">
        <w:rPr>
          <w:color w:val="000000" w:themeColor="text1"/>
          <w:sz w:val="24"/>
          <w:szCs w:val="24"/>
          <w:lang w:val="kk-KZ"/>
        </w:rPr>
        <w:t>19. Банктің аясында орнықты даму, әлеуметтік жауапкершілік және ашықтық құндылықтарын нығайту.</w:t>
      </w:r>
    </w:p>
    <w:p w14:paraId="59E08CF0" w14:textId="77777777" w:rsidR="00865080" w:rsidRPr="00405008" w:rsidRDefault="00865080" w:rsidP="00462BA6">
      <w:pPr>
        <w:tabs>
          <w:tab w:val="left" w:pos="851"/>
          <w:tab w:val="left" w:pos="993"/>
        </w:tabs>
        <w:ind w:firstLine="567"/>
        <w:jc w:val="both"/>
        <w:rPr>
          <w:color w:val="000000" w:themeColor="text1"/>
          <w:sz w:val="24"/>
          <w:szCs w:val="24"/>
          <w:lang w:val="kk-KZ"/>
        </w:rPr>
      </w:pPr>
      <w:r w:rsidRPr="00405008">
        <w:rPr>
          <w:color w:val="000000" w:themeColor="text1"/>
          <w:sz w:val="24"/>
          <w:szCs w:val="24"/>
          <w:lang w:val="kk-KZ"/>
        </w:rPr>
        <w:t>20. Қызметкерлердің ESG жобаларына қатысуы үшін жағдай жасау және тұрақты корпоративтік имиджді қалыптастыру.</w:t>
      </w:r>
    </w:p>
    <w:p w14:paraId="52C253F6" w14:textId="77777777" w:rsidR="00865080" w:rsidRPr="00405008" w:rsidRDefault="00865080" w:rsidP="00462BA6">
      <w:pPr>
        <w:tabs>
          <w:tab w:val="left" w:pos="851"/>
          <w:tab w:val="left" w:pos="993"/>
        </w:tabs>
        <w:ind w:firstLine="567"/>
        <w:jc w:val="both"/>
        <w:rPr>
          <w:color w:val="000000" w:themeColor="text1"/>
          <w:sz w:val="24"/>
          <w:szCs w:val="24"/>
          <w:lang w:val="kk-KZ"/>
        </w:rPr>
      </w:pPr>
      <w:r w:rsidRPr="00405008">
        <w:rPr>
          <w:color w:val="000000" w:themeColor="text1"/>
          <w:sz w:val="24"/>
          <w:szCs w:val="24"/>
          <w:lang w:val="kk-KZ"/>
        </w:rPr>
        <w:t>21. ESG қағидаттарын қызметкерлердің күнделікті жұмысына оқыту, коммуникация және ішкі бастамалар арқылы біріктіру.</w:t>
      </w:r>
      <w:r w:rsidRPr="00405008">
        <w:rPr>
          <w:color w:val="000000" w:themeColor="text1"/>
          <w:sz w:val="24"/>
          <w:szCs w:val="24"/>
          <w:lang w:val="kk-KZ"/>
        </w:rPr>
        <w:t xml:space="preserve"> </w:t>
      </w:r>
    </w:p>
    <w:p w14:paraId="3F028814" w14:textId="77777777" w:rsidR="00865080" w:rsidRPr="00405008" w:rsidRDefault="00865080" w:rsidP="00462BA6">
      <w:pPr>
        <w:tabs>
          <w:tab w:val="left" w:pos="993"/>
        </w:tabs>
        <w:ind w:firstLine="567"/>
        <w:jc w:val="both"/>
        <w:rPr>
          <w:b/>
          <w:color w:val="000000" w:themeColor="text1"/>
          <w:sz w:val="24"/>
          <w:szCs w:val="24"/>
          <w:lang w:val="kk-KZ"/>
        </w:rPr>
      </w:pPr>
    </w:p>
    <w:p w14:paraId="3EF891BD" w14:textId="77777777" w:rsidR="00070866" w:rsidRPr="00405008" w:rsidRDefault="002B4846" w:rsidP="00462BA6">
      <w:pPr>
        <w:pStyle w:val="af0"/>
        <w:tabs>
          <w:tab w:val="left" w:pos="993"/>
        </w:tabs>
        <w:spacing w:before="0" w:beforeAutospacing="0" w:after="0" w:afterAutospacing="0"/>
        <w:ind w:firstLine="567"/>
        <w:jc w:val="both"/>
        <w:rPr>
          <w:lang w:val="kk-KZ"/>
        </w:rPr>
      </w:pPr>
      <w:bookmarkStart w:id="11" w:name="ПДЕВ"/>
      <w:bookmarkEnd w:id="10"/>
      <w:r w:rsidRPr="00405008">
        <w:rPr>
          <w:rStyle w:val="aff1"/>
          <w:lang w:val="kk-KZ"/>
        </w:rPr>
        <w:t>§8. Кадрлық саясаттың негізгі бағыттары</w:t>
      </w:r>
    </w:p>
    <w:p w14:paraId="0046CD02" w14:textId="31DB23C9" w:rsidR="002B4846" w:rsidRPr="00405008" w:rsidRDefault="002B4846" w:rsidP="00462BA6">
      <w:pPr>
        <w:pStyle w:val="af0"/>
        <w:tabs>
          <w:tab w:val="left" w:pos="993"/>
        </w:tabs>
        <w:spacing w:before="0" w:beforeAutospacing="0" w:after="0" w:afterAutospacing="0"/>
        <w:ind w:firstLine="567"/>
        <w:jc w:val="both"/>
        <w:rPr>
          <w:lang w:val="kk-KZ"/>
        </w:rPr>
      </w:pPr>
      <w:r w:rsidRPr="00405008">
        <w:rPr>
          <w:rStyle w:val="aff1"/>
          <w:b w:val="0"/>
          <w:bCs w:val="0"/>
          <w:lang w:val="kk-KZ"/>
        </w:rPr>
        <w:t>22. Стратегиялық HR-жоспарлау:</w:t>
      </w:r>
    </w:p>
    <w:p w14:paraId="373379BA" w14:textId="77777777" w:rsidR="002B4846" w:rsidRPr="00405008" w:rsidRDefault="002B4846" w:rsidP="00462BA6">
      <w:pPr>
        <w:pStyle w:val="af0"/>
        <w:numPr>
          <w:ilvl w:val="0"/>
          <w:numId w:val="15"/>
        </w:numPr>
        <w:tabs>
          <w:tab w:val="left" w:pos="993"/>
        </w:tabs>
        <w:spacing w:before="0" w:beforeAutospacing="0" w:after="0" w:afterAutospacing="0"/>
        <w:ind w:left="0" w:firstLine="567"/>
        <w:jc w:val="both"/>
        <w:rPr>
          <w:lang w:val="kk-KZ"/>
        </w:rPr>
      </w:pPr>
      <w:r w:rsidRPr="00405008">
        <w:rPr>
          <w:lang w:val="kk-KZ"/>
        </w:rPr>
        <w:t>кадрлық қажеттіліктерді болжау және мұрагерлік жоспарлау үшін HR-аналитиканы енгізу;</w:t>
      </w:r>
    </w:p>
    <w:p w14:paraId="4CD1B0A8" w14:textId="77777777" w:rsidR="002B4846" w:rsidRPr="00405008" w:rsidRDefault="002B4846" w:rsidP="00462BA6">
      <w:pPr>
        <w:pStyle w:val="af0"/>
        <w:numPr>
          <w:ilvl w:val="0"/>
          <w:numId w:val="15"/>
        </w:numPr>
        <w:tabs>
          <w:tab w:val="left" w:pos="993"/>
        </w:tabs>
        <w:spacing w:before="0" w:beforeAutospacing="0" w:after="0" w:afterAutospacing="0"/>
        <w:ind w:left="0" w:firstLine="567"/>
        <w:jc w:val="both"/>
        <w:rPr>
          <w:lang w:val="kk-KZ"/>
        </w:rPr>
      </w:pPr>
      <w:r w:rsidRPr="00405008">
        <w:rPr>
          <w:lang w:val="kk-KZ"/>
        </w:rPr>
        <w:t>HR-стратегияны бизнес-мақсаттар мен нарықтық жағдайлардың өзгерістеріне сәйкес тұрақты түрде қайта қарау;</w:t>
      </w:r>
    </w:p>
    <w:p w14:paraId="23730E53" w14:textId="77777777" w:rsidR="002B4846" w:rsidRPr="00405008" w:rsidRDefault="002B4846" w:rsidP="00462BA6">
      <w:pPr>
        <w:pStyle w:val="af0"/>
        <w:numPr>
          <w:ilvl w:val="0"/>
          <w:numId w:val="15"/>
        </w:numPr>
        <w:tabs>
          <w:tab w:val="left" w:pos="993"/>
        </w:tabs>
        <w:spacing w:before="0" w:beforeAutospacing="0" w:after="0" w:afterAutospacing="0"/>
        <w:ind w:left="0" w:firstLine="567"/>
        <w:jc w:val="both"/>
        <w:rPr>
          <w:lang w:val="kk-KZ"/>
        </w:rPr>
      </w:pPr>
      <w:r w:rsidRPr="00405008">
        <w:rPr>
          <w:lang w:val="kk-KZ"/>
        </w:rPr>
        <w:t>метрикалар:</w:t>
      </w:r>
    </w:p>
    <w:p w14:paraId="0FF95235"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ішкі үміткерлер есебінен жабылған басшылық лауазымдардың үлесі;</w:t>
      </w:r>
    </w:p>
    <w:p w14:paraId="6AD37CBD"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негізгі лауазымдар бойынша бос орындарды жабу мерзімінің орташа ұзақтығы.</w:t>
      </w:r>
    </w:p>
    <w:p w14:paraId="4E65556C"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rStyle w:val="aff1"/>
          <w:b w:val="0"/>
          <w:bCs w:val="0"/>
          <w:lang w:val="kk-KZ"/>
        </w:rPr>
        <w:t>23. HR-процестерді цифрландыру:</w:t>
      </w:r>
    </w:p>
    <w:p w14:paraId="208AE654" w14:textId="77777777" w:rsidR="002B4846" w:rsidRPr="00405008" w:rsidRDefault="002B4846" w:rsidP="00462BA6">
      <w:pPr>
        <w:pStyle w:val="af0"/>
        <w:numPr>
          <w:ilvl w:val="0"/>
          <w:numId w:val="17"/>
        </w:numPr>
        <w:tabs>
          <w:tab w:val="left" w:pos="993"/>
        </w:tabs>
        <w:spacing w:before="0" w:beforeAutospacing="0" w:after="0" w:afterAutospacing="0"/>
        <w:ind w:left="0" w:firstLine="567"/>
        <w:jc w:val="both"/>
        <w:rPr>
          <w:lang w:val="kk-KZ"/>
        </w:rPr>
      </w:pPr>
      <w:r w:rsidRPr="00405008">
        <w:rPr>
          <w:lang w:val="kk-KZ"/>
        </w:rPr>
        <w:t>жасанды интеллект пен басқа цифрлық құралдарды пайдалана отырып, қызметкерлерді іріктеу, бейімдеу, тиімділігін бағалау және оқыту процестерін автоматтандыру;</w:t>
      </w:r>
    </w:p>
    <w:p w14:paraId="0BB2F30B" w14:textId="77777777" w:rsidR="002B4846" w:rsidRPr="00405008" w:rsidRDefault="002B4846" w:rsidP="00462BA6">
      <w:pPr>
        <w:pStyle w:val="af0"/>
        <w:numPr>
          <w:ilvl w:val="0"/>
          <w:numId w:val="17"/>
        </w:numPr>
        <w:tabs>
          <w:tab w:val="left" w:pos="993"/>
        </w:tabs>
        <w:spacing w:before="0" w:beforeAutospacing="0" w:after="0" w:afterAutospacing="0"/>
        <w:ind w:left="0" w:firstLine="567"/>
        <w:jc w:val="both"/>
        <w:rPr>
          <w:lang w:val="kk-KZ"/>
        </w:rPr>
      </w:pPr>
      <w:r w:rsidRPr="00405008">
        <w:rPr>
          <w:lang w:val="kk-KZ"/>
        </w:rPr>
        <w:t>мәліметтерге негізделген шешімдер қабылдауды жақсарту үшін HR-аналитиканы енгізу, оның ішінде топ деңгейіндегі деректерді автоматты түрде жинау;</w:t>
      </w:r>
    </w:p>
    <w:p w14:paraId="6B22AE42" w14:textId="77777777" w:rsidR="002B4846" w:rsidRPr="00405008" w:rsidRDefault="002B4846" w:rsidP="00462BA6">
      <w:pPr>
        <w:pStyle w:val="af0"/>
        <w:numPr>
          <w:ilvl w:val="0"/>
          <w:numId w:val="17"/>
        </w:numPr>
        <w:tabs>
          <w:tab w:val="left" w:pos="993"/>
        </w:tabs>
        <w:spacing w:before="0" w:beforeAutospacing="0" w:after="0" w:afterAutospacing="0"/>
        <w:ind w:left="0" w:firstLine="567"/>
        <w:jc w:val="both"/>
        <w:rPr>
          <w:lang w:val="kk-KZ"/>
        </w:rPr>
      </w:pPr>
      <w:r w:rsidRPr="00405008">
        <w:rPr>
          <w:lang w:val="kk-KZ"/>
        </w:rPr>
        <w:t>қызметкерлердің мансабын басқару және ішкі өзара әрекеттестігі үшін онлайн-платформалар мен мобильді қосымшаларды қолдану;</w:t>
      </w:r>
    </w:p>
    <w:p w14:paraId="2C83FBD6" w14:textId="77777777" w:rsidR="002B4846" w:rsidRPr="00405008" w:rsidRDefault="002B4846" w:rsidP="00462BA6">
      <w:pPr>
        <w:pStyle w:val="af0"/>
        <w:numPr>
          <w:ilvl w:val="0"/>
          <w:numId w:val="17"/>
        </w:numPr>
        <w:tabs>
          <w:tab w:val="left" w:pos="993"/>
        </w:tabs>
        <w:spacing w:before="0" w:beforeAutospacing="0" w:after="0" w:afterAutospacing="0"/>
        <w:ind w:left="0" w:firstLine="567"/>
        <w:jc w:val="both"/>
        <w:rPr>
          <w:lang w:val="kk-KZ"/>
        </w:rPr>
      </w:pPr>
      <w:r w:rsidRPr="00405008">
        <w:rPr>
          <w:lang w:val="kk-KZ"/>
        </w:rPr>
        <w:t>метрикалар:</w:t>
      </w:r>
    </w:p>
    <w:p w14:paraId="5E60FCE8"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Банкте автоматтандырылған HR-процестердің үлесі;</w:t>
      </w:r>
    </w:p>
    <w:p w14:paraId="49D34B03"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кадрлық сұрауларды өңдеу уақытының қысқаруы;</w:t>
      </w:r>
    </w:p>
    <w:p w14:paraId="49F1A029"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HR-аналитика көмегімен дайындалған есептердің саны.</w:t>
      </w:r>
    </w:p>
    <w:p w14:paraId="559A1837"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rStyle w:val="aff1"/>
          <w:b w:val="0"/>
          <w:bCs w:val="0"/>
          <w:lang w:val="kk-KZ"/>
        </w:rPr>
        <w:t>24. Қызметкерлерді оқыту және дамыту:</w:t>
      </w:r>
    </w:p>
    <w:p w14:paraId="139FCF39" w14:textId="77777777" w:rsidR="002B4846" w:rsidRPr="00405008" w:rsidRDefault="002B4846" w:rsidP="00462BA6">
      <w:pPr>
        <w:pStyle w:val="af0"/>
        <w:numPr>
          <w:ilvl w:val="0"/>
          <w:numId w:val="19"/>
        </w:numPr>
        <w:tabs>
          <w:tab w:val="left" w:pos="993"/>
        </w:tabs>
        <w:spacing w:before="0" w:beforeAutospacing="0" w:after="0" w:afterAutospacing="0"/>
        <w:ind w:left="0" w:firstLine="567"/>
        <w:jc w:val="both"/>
        <w:rPr>
          <w:lang w:val="kk-KZ"/>
        </w:rPr>
      </w:pPr>
      <w:r w:rsidRPr="00405008">
        <w:rPr>
          <w:lang w:val="kk-KZ"/>
        </w:rPr>
        <w:t>Банктің қызметкерлерінің біліктілігін арттыруға арналған оқу бағдарламаларын әзірлеу;</w:t>
      </w:r>
    </w:p>
    <w:p w14:paraId="74DD7DFE" w14:textId="77777777" w:rsidR="002B4846" w:rsidRPr="00405008" w:rsidRDefault="002B4846" w:rsidP="00462BA6">
      <w:pPr>
        <w:pStyle w:val="af0"/>
        <w:numPr>
          <w:ilvl w:val="0"/>
          <w:numId w:val="19"/>
        </w:numPr>
        <w:tabs>
          <w:tab w:val="left" w:pos="993"/>
        </w:tabs>
        <w:spacing w:before="0" w:beforeAutospacing="0" w:after="0" w:afterAutospacing="0"/>
        <w:ind w:left="0" w:firstLine="567"/>
        <w:jc w:val="both"/>
        <w:rPr>
          <w:lang w:val="kk-KZ"/>
        </w:rPr>
      </w:pPr>
      <w:r w:rsidRPr="00405008">
        <w:rPr>
          <w:lang w:val="kk-KZ"/>
        </w:rPr>
        <w:t>soft skills, цифрлық дағдылар және көшбасшылық қасиеттерді дамыту үшін цифрлық оқу платформаларын қолдану. Білімнің қолжетімділігін арттыру үшін микролёрнинг форматтарын енгізу;</w:t>
      </w:r>
    </w:p>
    <w:p w14:paraId="703773A1" w14:textId="77777777" w:rsidR="002B4846" w:rsidRPr="00405008" w:rsidRDefault="002B4846" w:rsidP="00462BA6">
      <w:pPr>
        <w:pStyle w:val="af0"/>
        <w:numPr>
          <w:ilvl w:val="0"/>
          <w:numId w:val="19"/>
        </w:numPr>
        <w:tabs>
          <w:tab w:val="left" w:pos="993"/>
        </w:tabs>
        <w:spacing w:before="0" w:beforeAutospacing="0" w:after="0" w:afterAutospacing="0"/>
        <w:ind w:left="0" w:firstLine="567"/>
        <w:jc w:val="both"/>
        <w:rPr>
          <w:lang w:val="kk-KZ"/>
        </w:rPr>
      </w:pPr>
      <w:r w:rsidRPr="00405008">
        <w:rPr>
          <w:lang w:val="kk-KZ"/>
        </w:rPr>
        <w:t>тәлімгерлікті дамыту;</w:t>
      </w:r>
    </w:p>
    <w:p w14:paraId="1A5BD928" w14:textId="77777777" w:rsidR="002B4846" w:rsidRPr="00405008" w:rsidRDefault="002B4846" w:rsidP="00462BA6">
      <w:pPr>
        <w:pStyle w:val="af0"/>
        <w:numPr>
          <w:ilvl w:val="0"/>
          <w:numId w:val="19"/>
        </w:numPr>
        <w:tabs>
          <w:tab w:val="left" w:pos="993"/>
        </w:tabs>
        <w:spacing w:before="0" w:beforeAutospacing="0" w:after="0" w:afterAutospacing="0"/>
        <w:ind w:left="0" w:firstLine="567"/>
        <w:jc w:val="both"/>
        <w:rPr>
          <w:lang w:val="kk-KZ"/>
        </w:rPr>
      </w:pPr>
      <w:r w:rsidRPr="00405008">
        <w:rPr>
          <w:lang w:val="kk-KZ"/>
        </w:rPr>
        <w:t>қайта даярлау (reskilling) және біліктілікті арттыру (upskilling) бағдарламаларын белсенді пайдалану;</w:t>
      </w:r>
    </w:p>
    <w:p w14:paraId="50A69C23" w14:textId="77777777" w:rsidR="002B4846" w:rsidRPr="00405008" w:rsidRDefault="002B4846" w:rsidP="00462BA6">
      <w:pPr>
        <w:pStyle w:val="af0"/>
        <w:numPr>
          <w:ilvl w:val="0"/>
          <w:numId w:val="19"/>
        </w:numPr>
        <w:tabs>
          <w:tab w:val="left" w:pos="993"/>
        </w:tabs>
        <w:spacing w:before="0" w:beforeAutospacing="0" w:after="0" w:afterAutospacing="0"/>
        <w:ind w:left="0" w:firstLine="567"/>
        <w:jc w:val="both"/>
        <w:rPr>
          <w:lang w:val="kk-KZ"/>
        </w:rPr>
      </w:pPr>
      <w:r w:rsidRPr="00405008">
        <w:rPr>
          <w:lang w:val="kk-KZ"/>
        </w:rPr>
        <w:t>кәсіби құзыреттері жаңартуды талап ететін қызметкерлерге арналған мақсатты оқу бағдарламаларын әзірлеу:</w:t>
      </w:r>
    </w:p>
    <w:p w14:paraId="22C0C4EE"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қаржы, инвестиция, тәуекелдерді басқару, IT, ESG, HR және басқа салалар бойынша ішкі сертификаттау бағдарламаларын енгізу;</w:t>
      </w:r>
    </w:p>
    <w:p w14:paraId="584FAC9C"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халықаралық сертификаттау ұйымдарымен серіктестік.</w:t>
      </w:r>
    </w:p>
    <w:p w14:paraId="039DC7D3" w14:textId="663C15C6" w:rsidR="002B4846" w:rsidRPr="00405008" w:rsidRDefault="002B4846" w:rsidP="00462BA6">
      <w:pPr>
        <w:pStyle w:val="af0"/>
        <w:numPr>
          <w:ilvl w:val="0"/>
          <w:numId w:val="19"/>
        </w:numPr>
        <w:tabs>
          <w:tab w:val="left" w:pos="993"/>
        </w:tabs>
        <w:spacing w:before="0" w:beforeAutospacing="0" w:after="0" w:afterAutospacing="0"/>
        <w:ind w:left="0" w:firstLine="567"/>
        <w:jc w:val="both"/>
        <w:rPr>
          <w:lang w:val="kk-KZ"/>
        </w:rPr>
      </w:pPr>
      <w:r w:rsidRPr="00405008">
        <w:rPr>
          <w:lang w:val="kk-KZ"/>
        </w:rPr>
        <w:t>метрикалар:</w:t>
      </w:r>
    </w:p>
    <w:p w14:paraId="57079363"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бір қызметкерге шаққандағы жылдық оқу сағаттарының саны;</w:t>
      </w:r>
    </w:p>
    <w:p w14:paraId="58AE1D79"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халықаралық немесе кәсіби сертификат алған қызметкерлердің үлесі.</w:t>
      </w:r>
    </w:p>
    <w:p w14:paraId="2AAD8300"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rStyle w:val="aff1"/>
          <w:b w:val="0"/>
          <w:bCs w:val="0"/>
          <w:lang w:val="kk-KZ"/>
        </w:rPr>
        <w:t>25. Тиімділікті басқару:</w:t>
      </w:r>
    </w:p>
    <w:p w14:paraId="5D875AE2" w14:textId="77777777" w:rsidR="002B4846" w:rsidRPr="00405008" w:rsidRDefault="002B4846" w:rsidP="00462BA6">
      <w:pPr>
        <w:pStyle w:val="af0"/>
        <w:numPr>
          <w:ilvl w:val="0"/>
          <w:numId w:val="23"/>
        </w:numPr>
        <w:tabs>
          <w:tab w:val="left" w:pos="993"/>
        </w:tabs>
        <w:spacing w:before="0" w:beforeAutospacing="0" w:after="0" w:afterAutospacing="0"/>
        <w:ind w:left="0" w:firstLine="567"/>
        <w:jc w:val="both"/>
        <w:rPr>
          <w:lang w:val="kk-KZ"/>
        </w:rPr>
      </w:pPr>
      <w:r w:rsidRPr="00405008">
        <w:rPr>
          <w:lang w:val="kk-KZ"/>
        </w:rPr>
        <w:t>корпоративтік мақсаттармен келісілген KPI-дің каскадталған жүйесін енгізу;</w:t>
      </w:r>
    </w:p>
    <w:p w14:paraId="2CB67FAC" w14:textId="77777777" w:rsidR="002B4846" w:rsidRPr="00405008" w:rsidRDefault="002B4846" w:rsidP="00462BA6">
      <w:pPr>
        <w:pStyle w:val="af0"/>
        <w:numPr>
          <w:ilvl w:val="0"/>
          <w:numId w:val="23"/>
        </w:numPr>
        <w:tabs>
          <w:tab w:val="left" w:pos="993"/>
        </w:tabs>
        <w:spacing w:before="0" w:beforeAutospacing="0" w:after="0" w:afterAutospacing="0"/>
        <w:ind w:left="0" w:firstLine="567"/>
        <w:jc w:val="both"/>
        <w:rPr>
          <w:lang w:val="kk-KZ"/>
        </w:rPr>
      </w:pPr>
      <w:r w:rsidRPr="00405008">
        <w:rPr>
          <w:lang w:val="kk-KZ"/>
        </w:rPr>
        <w:t>қызметкерлердің тиімділігін бағалау жүйесін автоматтандыру;</w:t>
      </w:r>
    </w:p>
    <w:p w14:paraId="704CAEB7" w14:textId="77777777" w:rsidR="002B4846" w:rsidRPr="00405008" w:rsidRDefault="002B4846" w:rsidP="00462BA6">
      <w:pPr>
        <w:pStyle w:val="af0"/>
        <w:numPr>
          <w:ilvl w:val="0"/>
          <w:numId w:val="23"/>
        </w:numPr>
        <w:tabs>
          <w:tab w:val="left" w:pos="993"/>
        </w:tabs>
        <w:spacing w:before="0" w:beforeAutospacing="0" w:after="0" w:afterAutospacing="0"/>
        <w:ind w:left="0" w:firstLine="567"/>
        <w:jc w:val="both"/>
        <w:rPr>
          <w:lang w:val="kk-KZ"/>
        </w:rPr>
      </w:pPr>
      <w:r w:rsidRPr="00405008">
        <w:rPr>
          <w:lang w:val="kk-KZ"/>
        </w:rPr>
        <w:t>кері байланыс мәдениетін қалыптастыру және тәлімгерлік арқылы үдерісті қолдау;</w:t>
      </w:r>
    </w:p>
    <w:p w14:paraId="48D79C63" w14:textId="77777777" w:rsidR="002B4846" w:rsidRPr="00405008" w:rsidRDefault="002B4846" w:rsidP="00462BA6">
      <w:pPr>
        <w:pStyle w:val="af0"/>
        <w:numPr>
          <w:ilvl w:val="0"/>
          <w:numId w:val="23"/>
        </w:numPr>
        <w:tabs>
          <w:tab w:val="left" w:pos="993"/>
        </w:tabs>
        <w:spacing w:before="0" w:beforeAutospacing="0" w:after="0" w:afterAutospacing="0"/>
        <w:ind w:left="0" w:firstLine="567"/>
        <w:jc w:val="both"/>
        <w:rPr>
          <w:lang w:val="kk-KZ"/>
        </w:rPr>
      </w:pPr>
      <w:r w:rsidRPr="00405008">
        <w:rPr>
          <w:lang w:val="kk-KZ"/>
        </w:rPr>
        <w:t>метрикалар:</w:t>
      </w:r>
    </w:p>
    <w:p w14:paraId="12977030"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Банктің құрылымдық бөлімшелері бойынша KPI орындаудың орташа деңгейі;</w:t>
      </w:r>
    </w:p>
    <w:p w14:paraId="56B79C55"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KPI-ды қайта калибрлеуден өткен және мақсаттары түзетілген қызметкерлердің үлесі;</w:t>
      </w:r>
    </w:p>
    <w:p w14:paraId="5CF539E0"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кешенді бағалау нәтижесінде жоғарылаған қызметкерлердің үлесі.</w:t>
      </w:r>
    </w:p>
    <w:p w14:paraId="46BA2DC7"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rStyle w:val="aff1"/>
          <w:b w:val="0"/>
          <w:bCs w:val="0"/>
          <w:lang w:val="kk-KZ"/>
        </w:rPr>
        <w:t>26. Инклюзивтілік және гендерлік теңдік:</w:t>
      </w:r>
    </w:p>
    <w:p w14:paraId="6F7AF83E" w14:textId="77777777" w:rsidR="002B4846" w:rsidRPr="00405008" w:rsidRDefault="002B4846" w:rsidP="00462BA6">
      <w:pPr>
        <w:pStyle w:val="af0"/>
        <w:numPr>
          <w:ilvl w:val="0"/>
          <w:numId w:val="25"/>
        </w:numPr>
        <w:tabs>
          <w:tab w:val="left" w:pos="993"/>
        </w:tabs>
        <w:spacing w:before="0" w:beforeAutospacing="0" w:after="0" w:afterAutospacing="0"/>
        <w:ind w:left="0" w:firstLine="567"/>
        <w:jc w:val="both"/>
        <w:rPr>
          <w:lang w:val="kk-KZ"/>
        </w:rPr>
      </w:pPr>
      <w:r w:rsidRPr="00405008">
        <w:rPr>
          <w:lang w:val="kk-KZ"/>
        </w:rPr>
        <w:t>инклюзивті коммуникация бойынша нұсқаулықты әзірлеу және тарату;</w:t>
      </w:r>
    </w:p>
    <w:p w14:paraId="5B925144" w14:textId="77777777" w:rsidR="002B4846" w:rsidRPr="00405008" w:rsidRDefault="002B4846" w:rsidP="00462BA6">
      <w:pPr>
        <w:pStyle w:val="af0"/>
        <w:numPr>
          <w:ilvl w:val="0"/>
          <w:numId w:val="25"/>
        </w:numPr>
        <w:tabs>
          <w:tab w:val="left" w:pos="993"/>
        </w:tabs>
        <w:spacing w:before="0" w:beforeAutospacing="0" w:after="0" w:afterAutospacing="0"/>
        <w:ind w:left="0" w:firstLine="567"/>
        <w:jc w:val="both"/>
        <w:rPr>
          <w:lang w:val="kk-KZ"/>
        </w:rPr>
      </w:pPr>
      <w:r w:rsidRPr="00405008">
        <w:rPr>
          <w:lang w:val="kk-KZ"/>
        </w:rPr>
        <w:t>басшылық лауазымдардағы әйелдердің үлесін арттыру;</w:t>
      </w:r>
    </w:p>
    <w:p w14:paraId="17448987" w14:textId="77777777" w:rsidR="002B4846" w:rsidRPr="00405008" w:rsidRDefault="002B4846" w:rsidP="00462BA6">
      <w:pPr>
        <w:pStyle w:val="af0"/>
        <w:numPr>
          <w:ilvl w:val="0"/>
          <w:numId w:val="25"/>
        </w:numPr>
        <w:tabs>
          <w:tab w:val="left" w:pos="993"/>
        </w:tabs>
        <w:spacing w:before="0" w:beforeAutospacing="0" w:after="0" w:afterAutospacing="0"/>
        <w:ind w:left="0" w:firstLine="567"/>
        <w:jc w:val="both"/>
        <w:rPr>
          <w:lang w:val="kk-KZ"/>
        </w:rPr>
      </w:pPr>
      <w:r w:rsidRPr="00405008">
        <w:rPr>
          <w:lang w:val="kk-KZ"/>
        </w:rPr>
        <w:t>метрикалар:</w:t>
      </w:r>
    </w:p>
    <w:p w14:paraId="3B5CC221"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әйелдердің басшылық құрамдағы үлесі;</w:t>
      </w:r>
    </w:p>
    <w:p w14:paraId="70904DC4"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Банкте жұмыс істейтін мүмкіндігі шектеулі қызметкерлердің пайызы;</w:t>
      </w:r>
    </w:p>
    <w:p w14:paraId="6B0459FA"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жалақы деңгейіндегі гендерлік айырмашылық.</w:t>
      </w:r>
    </w:p>
    <w:p w14:paraId="20FCBCBD"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rStyle w:val="aff1"/>
          <w:b w:val="0"/>
          <w:bCs w:val="0"/>
          <w:lang w:val="kk-KZ"/>
        </w:rPr>
        <w:t>27. Корпоративтік мәдениетті дамыту:</w:t>
      </w:r>
    </w:p>
    <w:p w14:paraId="1AE16E50" w14:textId="77777777" w:rsidR="002B4846" w:rsidRPr="00405008" w:rsidRDefault="002B4846" w:rsidP="00462BA6">
      <w:pPr>
        <w:pStyle w:val="af0"/>
        <w:numPr>
          <w:ilvl w:val="0"/>
          <w:numId w:val="27"/>
        </w:numPr>
        <w:tabs>
          <w:tab w:val="left" w:pos="993"/>
        </w:tabs>
        <w:spacing w:before="0" w:beforeAutospacing="0" w:after="0" w:afterAutospacing="0"/>
        <w:ind w:left="0" w:firstLine="567"/>
        <w:jc w:val="both"/>
        <w:rPr>
          <w:lang w:val="kk-KZ"/>
        </w:rPr>
      </w:pPr>
      <w:r w:rsidRPr="00405008">
        <w:rPr>
          <w:lang w:val="kk-KZ"/>
        </w:rPr>
        <w:t>тұрақты даму, әлеуметтік жауапкершілік және ашықтық қағидаттарына негізделген ESG-мәдениетті нығайту;</w:t>
      </w:r>
    </w:p>
    <w:p w14:paraId="5551A9C2" w14:textId="77777777" w:rsidR="002B4846" w:rsidRPr="00405008" w:rsidRDefault="002B4846" w:rsidP="00462BA6">
      <w:pPr>
        <w:pStyle w:val="af0"/>
        <w:numPr>
          <w:ilvl w:val="0"/>
          <w:numId w:val="27"/>
        </w:numPr>
        <w:tabs>
          <w:tab w:val="left" w:pos="993"/>
        </w:tabs>
        <w:spacing w:before="0" w:beforeAutospacing="0" w:after="0" w:afterAutospacing="0"/>
        <w:ind w:left="0" w:firstLine="567"/>
        <w:jc w:val="both"/>
        <w:rPr>
          <w:lang w:val="kk-KZ"/>
        </w:rPr>
      </w:pPr>
      <w:r w:rsidRPr="00405008">
        <w:rPr>
          <w:lang w:val="kk-KZ"/>
        </w:rPr>
        <w:t>Банктің барлық қызметкерлері үшін бірыңғай корпоративтік портал құру;</w:t>
      </w:r>
    </w:p>
    <w:p w14:paraId="38EA683F" w14:textId="77777777" w:rsidR="002B4846" w:rsidRPr="00405008" w:rsidRDefault="002B4846" w:rsidP="00462BA6">
      <w:pPr>
        <w:pStyle w:val="af0"/>
        <w:numPr>
          <w:ilvl w:val="0"/>
          <w:numId w:val="27"/>
        </w:numPr>
        <w:tabs>
          <w:tab w:val="left" w:pos="993"/>
        </w:tabs>
        <w:spacing w:before="0" w:beforeAutospacing="0" w:after="0" w:afterAutospacing="0"/>
        <w:ind w:left="0" w:firstLine="567"/>
        <w:jc w:val="both"/>
        <w:rPr>
          <w:lang w:val="kk-KZ"/>
        </w:rPr>
      </w:pPr>
      <w:r w:rsidRPr="00405008">
        <w:rPr>
          <w:lang w:val="kk-KZ"/>
        </w:rPr>
        <w:t>тартылғандықты, корпоративтік құндылықтарды және құрылымдар арасындағы көлденең байланыстарды нығайтуға бағытталған тұрақты іс-шаралар өткізу;</w:t>
      </w:r>
    </w:p>
    <w:p w14:paraId="13ADFA87" w14:textId="77777777" w:rsidR="002B4846" w:rsidRPr="00405008" w:rsidRDefault="002B4846" w:rsidP="00462BA6">
      <w:pPr>
        <w:pStyle w:val="af0"/>
        <w:numPr>
          <w:ilvl w:val="0"/>
          <w:numId w:val="27"/>
        </w:numPr>
        <w:tabs>
          <w:tab w:val="left" w:pos="993"/>
        </w:tabs>
        <w:spacing w:before="0" w:beforeAutospacing="0" w:after="0" w:afterAutospacing="0"/>
        <w:ind w:left="0" w:firstLine="567"/>
        <w:jc w:val="both"/>
        <w:rPr>
          <w:lang w:val="kk-KZ"/>
        </w:rPr>
      </w:pPr>
      <w:r w:rsidRPr="00405008">
        <w:rPr>
          <w:lang w:val="kk-KZ"/>
        </w:rPr>
        <w:t>метрикалар:</w:t>
      </w:r>
    </w:p>
    <w:p w14:paraId="1470C504"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ESG-бастамаларға қатысатын қызметкерлердің үлесі;</w:t>
      </w:r>
    </w:p>
    <w:p w14:paraId="4542F83B"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тартылғандыққа бағытталған корпоративтік іс-шаралардың саны;</w:t>
      </w:r>
    </w:p>
    <w:p w14:paraId="3539B7BE"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корпоративтік мәдениетке қанағаттану индексі;</w:t>
      </w:r>
    </w:p>
    <w:p w14:paraId="024AB25E"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корпоративтік портал пайдаланушыларының үлесі.</w:t>
      </w:r>
    </w:p>
    <w:p w14:paraId="06A9786C"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rStyle w:val="aff1"/>
          <w:b w:val="0"/>
          <w:bCs w:val="0"/>
          <w:lang w:val="kk-KZ"/>
        </w:rPr>
        <w:t>28. Жұмыс беруші бренді және кадрлық маркетинг:</w:t>
      </w:r>
    </w:p>
    <w:p w14:paraId="2E7D8A86" w14:textId="77777777" w:rsidR="002B4846" w:rsidRPr="00405008" w:rsidRDefault="002B4846" w:rsidP="00462BA6">
      <w:pPr>
        <w:pStyle w:val="af0"/>
        <w:numPr>
          <w:ilvl w:val="0"/>
          <w:numId w:val="29"/>
        </w:numPr>
        <w:tabs>
          <w:tab w:val="left" w:pos="993"/>
        </w:tabs>
        <w:spacing w:before="0" w:beforeAutospacing="0" w:after="0" w:afterAutospacing="0"/>
        <w:ind w:left="0" w:firstLine="567"/>
        <w:jc w:val="both"/>
        <w:rPr>
          <w:lang w:val="kk-KZ"/>
        </w:rPr>
      </w:pPr>
      <w:r w:rsidRPr="00405008">
        <w:rPr>
          <w:lang w:val="kk-KZ"/>
        </w:rPr>
        <w:t>кәсіби форумдарға қатысу, университеттермен ынтымақтастық және әлеуметтік желілердегі белсенділік арқылы Банкті тартымды жұмыс беруші ретінде ілгерілету;</w:t>
      </w:r>
    </w:p>
    <w:p w14:paraId="2138057F" w14:textId="77777777" w:rsidR="002B4846" w:rsidRPr="00405008" w:rsidRDefault="002B4846" w:rsidP="00462BA6">
      <w:pPr>
        <w:pStyle w:val="af0"/>
        <w:numPr>
          <w:ilvl w:val="0"/>
          <w:numId w:val="29"/>
        </w:numPr>
        <w:tabs>
          <w:tab w:val="left" w:pos="993"/>
        </w:tabs>
        <w:spacing w:before="0" w:beforeAutospacing="0" w:after="0" w:afterAutospacing="0"/>
        <w:ind w:left="0" w:firstLine="567"/>
        <w:jc w:val="both"/>
        <w:rPr>
          <w:lang w:val="kk-KZ"/>
        </w:rPr>
      </w:pPr>
      <w:r w:rsidRPr="00405008">
        <w:rPr>
          <w:lang w:val="kk-KZ"/>
        </w:rPr>
        <w:t>мансаптық өсу, әл-ауқат және даму мүмкіндіктерін қамтитын құндылық ұсынысын қалыптастыру;</w:t>
      </w:r>
    </w:p>
    <w:p w14:paraId="7D37A705" w14:textId="77777777" w:rsidR="002B4846" w:rsidRPr="00405008" w:rsidRDefault="002B4846" w:rsidP="00462BA6">
      <w:pPr>
        <w:pStyle w:val="af0"/>
        <w:numPr>
          <w:ilvl w:val="0"/>
          <w:numId w:val="29"/>
        </w:numPr>
        <w:tabs>
          <w:tab w:val="left" w:pos="993"/>
        </w:tabs>
        <w:spacing w:before="0" w:beforeAutospacing="0" w:after="0" w:afterAutospacing="0"/>
        <w:ind w:left="0" w:firstLine="567"/>
        <w:jc w:val="both"/>
        <w:rPr>
          <w:lang w:val="kk-KZ"/>
        </w:rPr>
      </w:pPr>
      <w:r w:rsidRPr="00405008">
        <w:rPr>
          <w:lang w:val="kk-KZ"/>
        </w:rPr>
        <w:t>жұмыс беруші брендіне қатысты танымалдылықты сауалнамалар және мониторинг арқылы бағалау;</w:t>
      </w:r>
    </w:p>
    <w:p w14:paraId="5B0F771E" w14:textId="77777777" w:rsidR="002B4846" w:rsidRPr="00405008" w:rsidRDefault="002B4846" w:rsidP="00462BA6">
      <w:pPr>
        <w:pStyle w:val="af0"/>
        <w:numPr>
          <w:ilvl w:val="0"/>
          <w:numId w:val="29"/>
        </w:numPr>
        <w:tabs>
          <w:tab w:val="left" w:pos="993"/>
        </w:tabs>
        <w:spacing w:before="0" w:beforeAutospacing="0" w:after="0" w:afterAutospacing="0"/>
        <w:ind w:left="0" w:firstLine="567"/>
        <w:jc w:val="both"/>
        <w:rPr>
          <w:lang w:val="kk-KZ"/>
        </w:rPr>
      </w:pPr>
      <w:r w:rsidRPr="00405008">
        <w:rPr>
          <w:lang w:val="kk-KZ"/>
        </w:rPr>
        <w:t>метрикалар:</w:t>
      </w:r>
    </w:p>
    <w:p w14:paraId="7B59ABB6"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Банктің бос орындарына түскен өтінімдердің саны;</w:t>
      </w:r>
    </w:p>
    <w:p w14:paraId="3A1D61F3"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еңбек нарығындағы жұмыс беруші тартымдылығының индексі;</w:t>
      </w:r>
    </w:p>
    <w:p w14:paraId="1443726F"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жаңа қызметкерлерді ұстап қалу мерзімінің орташа ұзақтығы (кадрлардың тұрақтамау деңгейінің төмендеуі);</w:t>
      </w:r>
    </w:p>
    <w:p w14:paraId="7A89C6EA"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ішкі үміткерлер есебінен жабылған бос орындардың пайызы;</w:t>
      </w:r>
    </w:p>
    <w:p w14:paraId="12A100DD"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Банкті жұмыс беруші ретінде сипаттайтын бұқаралық ақпарат құралдарындағы және әлеуметтік желілердегі жарияланымдар саны.</w:t>
      </w:r>
    </w:p>
    <w:p w14:paraId="45AAC985"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rStyle w:val="aff1"/>
          <w:b w:val="0"/>
          <w:bCs w:val="0"/>
          <w:lang w:val="kk-KZ"/>
        </w:rPr>
        <w:t>29. Кадрлық резерв және таланттарды басқару:</w:t>
      </w:r>
    </w:p>
    <w:p w14:paraId="4401C5BD" w14:textId="77777777" w:rsidR="002B4846" w:rsidRPr="00405008" w:rsidRDefault="002B4846" w:rsidP="00462BA6">
      <w:pPr>
        <w:pStyle w:val="af0"/>
        <w:numPr>
          <w:ilvl w:val="0"/>
          <w:numId w:val="31"/>
        </w:numPr>
        <w:tabs>
          <w:tab w:val="left" w:pos="993"/>
        </w:tabs>
        <w:spacing w:before="0" w:beforeAutospacing="0" w:after="0" w:afterAutospacing="0"/>
        <w:ind w:left="0" w:firstLine="567"/>
        <w:jc w:val="both"/>
        <w:rPr>
          <w:lang w:val="kk-KZ"/>
        </w:rPr>
      </w:pPr>
      <w:r w:rsidRPr="00405008">
        <w:rPr>
          <w:lang w:val="kk-KZ"/>
        </w:rPr>
        <w:t>негізгі лауазымдарға арналған кадрлық резервті қалыптастыруға жүйелі тәсілді енгізу;</w:t>
      </w:r>
    </w:p>
    <w:p w14:paraId="130BB602" w14:textId="77777777" w:rsidR="002B4846" w:rsidRPr="00405008" w:rsidRDefault="002B4846" w:rsidP="00462BA6">
      <w:pPr>
        <w:pStyle w:val="af0"/>
        <w:numPr>
          <w:ilvl w:val="0"/>
          <w:numId w:val="31"/>
        </w:numPr>
        <w:tabs>
          <w:tab w:val="left" w:pos="993"/>
        </w:tabs>
        <w:spacing w:before="0" w:beforeAutospacing="0" w:after="0" w:afterAutospacing="0"/>
        <w:ind w:left="0" w:firstLine="567"/>
        <w:jc w:val="both"/>
        <w:rPr>
          <w:lang w:val="kk-KZ"/>
        </w:rPr>
      </w:pPr>
      <w:r w:rsidRPr="00405008">
        <w:rPr>
          <w:lang w:val="kk-KZ"/>
        </w:rPr>
        <w:t>дарынды қызметкерлерге арналған жеке даму бағдарламаларын енгізу, оның ішінде тәлімгерлік;</w:t>
      </w:r>
    </w:p>
    <w:p w14:paraId="4352361B" w14:textId="77777777" w:rsidR="002B4846" w:rsidRPr="00405008" w:rsidRDefault="002B4846" w:rsidP="00462BA6">
      <w:pPr>
        <w:pStyle w:val="af0"/>
        <w:numPr>
          <w:ilvl w:val="0"/>
          <w:numId w:val="31"/>
        </w:numPr>
        <w:tabs>
          <w:tab w:val="left" w:pos="993"/>
        </w:tabs>
        <w:spacing w:before="0" w:beforeAutospacing="0" w:after="0" w:afterAutospacing="0"/>
        <w:ind w:left="0" w:firstLine="567"/>
        <w:jc w:val="both"/>
        <w:rPr>
          <w:lang w:val="kk-KZ"/>
        </w:rPr>
      </w:pPr>
      <w:r w:rsidRPr="00405008">
        <w:rPr>
          <w:lang w:val="kk-KZ"/>
        </w:rPr>
        <w:t>әртараптандырылған басшылық резервін қалыптастыру мақсатында «Әйелдер көшбасшылығы» және жастар бастамалары бағдарламаларын дамыту. Бірыңғай кадрлық резерв/Банк резерві қызметкерлерін жыл сайын оқыту;</w:t>
      </w:r>
    </w:p>
    <w:p w14:paraId="43F2794F" w14:textId="77777777" w:rsidR="002B4846" w:rsidRPr="00405008" w:rsidRDefault="002B4846" w:rsidP="00462BA6">
      <w:pPr>
        <w:pStyle w:val="af0"/>
        <w:numPr>
          <w:ilvl w:val="0"/>
          <w:numId w:val="31"/>
        </w:numPr>
        <w:tabs>
          <w:tab w:val="left" w:pos="993"/>
        </w:tabs>
        <w:spacing w:before="0" w:beforeAutospacing="0" w:after="0" w:afterAutospacing="0"/>
        <w:ind w:left="0" w:firstLine="567"/>
        <w:jc w:val="both"/>
        <w:rPr>
          <w:lang w:val="kk-KZ"/>
        </w:rPr>
      </w:pPr>
      <w:r w:rsidRPr="00405008">
        <w:rPr>
          <w:lang w:val="kk-KZ"/>
        </w:rPr>
        <w:t>метрикалар:</w:t>
      </w:r>
    </w:p>
    <w:p w14:paraId="48249AD3"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басшылық лауазымдарға тағайындалған резервтегі кадрлардың үлесі.</w:t>
      </w:r>
    </w:p>
    <w:p w14:paraId="3F54634C"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rStyle w:val="aff1"/>
          <w:b w:val="0"/>
          <w:bCs w:val="0"/>
          <w:lang w:val="kk-KZ"/>
        </w:rPr>
        <w:t>30. Сыйақы және уәждеу:</w:t>
      </w:r>
    </w:p>
    <w:p w14:paraId="237241DD" w14:textId="77777777" w:rsidR="002B4846" w:rsidRPr="00405008" w:rsidRDefault="002B4846" w:rsidP="00462BA6">
      <w:pPr>
        <w:pStyle w:val="af0"/>
        <w:numPr>
          <w:ilvl w:val="0"/>
          <w:numId w:val="33"/>
        </w:numPr>
        <w:tabs>
          <w:tab w:val="left" w:pos="993"/>
        </w:tabs>
        <w:spacing w:before="0" w:beforeAutospacing="0" w:after="0" w:afterAutospacing="0"/>
        <w:ind w:left="0" w:firstLine="567"/>
        <w:jc w:val="both"/>
        <w:rPr>
          <w:lang w:val="kk-KZ"/>
        </w:rPr>
      </w:pPr>
      <w:r w:rsidRPr="00405008">
        <w:rPr>
          <w:lang w:val="kk-KZ"/>
        </w:rPr>
        <w:t>нәтижелер мен құзыреттер деңгейіне негізделген сараланған еңбекақы жүйесін әзірлеу;</w:t>
      </w:r>
    </w:p>
    <w:p w14:paraId="71557A4C" w14:textId="77777777" w:rsidR="002B4846" w:rsidRPr="00405008" w:rsidRDefault="002B4846" w:rsidP="00462BA6">
      <w:pPr>
        <w:pStyle w:val="af0"/>
        <w:numPr>
          <w:ilvl w:val="0"/>
          <w:numId w:val="33"/>
        </w:numPr>
        <w:tabs>
          <w:tab w:val="left" w:pos="993"/>
        </w:tabs>
        <w:spacing w:before="0" w:beforeAutospacing="0" w:after="0" w:afterAutospacing="0"/>
        <w:ind w:left="0" w:firstLine="567"/>
        <w:jc w:val="both"/>
        <w:rPr>
          <w:lang w:val="kk-KZ"/>
        </w:rPr>
      </w:pPr>
      <w:r w:rsidRPr="00405008">
        <w:rPr>
          <w:lang w:val="kk-KZ"/>
        </w:rPr>
        <w:t>материалдық және материалдық емес ынталандыруды біріктіретін уәждеу жүйелерін енгізу;</w:t>
      </w:r>
    </w:p>
    <w:p w14:paraId="7741AC98" w14:textId="77777777" w:rsidR="002B4846" w:rsidRPr="00405008" w:rsidRDefault="002B4846" w:rsidP="00462BA6">
      <w:pPr>
        <w:pStyle w:val="af0"/>
        <w:numPr>
          <w:ilvl w:val="0"/>
          <w:numId w:val="33"/>
        </w:numPr>
        <w:tabs>
          <w:tab w:val="left" w:pos="993"/>
        </w:tabs>
        <w:spacing w:before="0" w:beforeAutospacing="0" w:after="0" w:afterAutospacing="0"/>
        <w:ind w:left="0" w:firstLine="567"/>
        <w:jc w:val="both"/>
        <w:rPr>
          <w:lang w:val="kk-KZ"/>
        </w:rPr>
      </w:pPr>
      <w:r w:rsidRPr="00405008">
        <w:rPr>
          <w:lang w:val="kk-KZ"/>
        </w:rPr>
        <w:t>нарықтық жағдайларды ескере отырып, сыйақы жүйесін бейімдеу, оның ішінде жаңа өтемақы құралдары мен бенефиттер;</w:t>
      </w:r>
    </w:p>
    <w:p w14:paraId="2D872E25" w14:textId="77777777" w:rsidR="002B4846" w:rsidRPr="00405008" w:rsidRDefault="002B4846" w:rsidP="00462BA6">
      <w:pPr>
        <w:pStyle w:val="af0"/>
        <w:numPr>
          <w:ilvl w:val="0"/>
          <w:numId w:val="33"/>
        </w:numPr>
        <w:tabs>
          <w:tab w:val="left" w:pos="993"/>
        </w:tabs>
        <w:spacing w:before="0" w:beforeAutospacing="0" w:after="0" w:afterAutospacing="0"/>
        <w:ind w:left="0" w:firstLine="567"/>
        <w:jc w:val="both"/>
        <w:rPr>
          <w:lang w:val="kk-KZ"/>
        </w:rPr>
      </w:pPr>
      <w:r w:rsidRPr="00405008">
        <w:rPr>
          <w:lang w:val="kk-KZ"/>
        </w:rPr>
        <w:t>метрикалар:</w:t>
      </w:r>
    </w:p>
    <w:p w14:paraId="3601FCB6"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жалақының нарықтық көрсеткіштерге сәйкес орташа өсуі;</w:t>
      </w:r>
    </w:p>
    <w:p w14:paraId="05489F99" w14:textId="77777777" w:rsidR="002B4846" w:rsidRPr="00405008" w:rsidRDefault="002B4846" w:rsidP="00462BA6">
      <w:pPr>
        <w:pStyle w:val="af0"/>
        <w:tabs>
          <w:tab w:val="left" w:pos="993"/>
        </w:tabs>
        <w:spacing w:before="0" w:beforeAutospacing="0" w:after="0" w:afterAutospacing="0"/>
        <w:ind w:firstLine="567"/>
        <w:jc w:val="both"/>
        <w:rPr>
          <w:lang w:val="kk-KZ"/>
        </w:rPr>
      </w:pPr>
      <w:r w:rsidRPr="00405008">
        <w:rPr>
          <w:lang w:val="kk-KZ"/>
        </w:rPr>
        <w:t>еңбекақы қорының Банктің жалпы бюджетіндегі үлесі.</w:t>
      </w:r>
    </w:p>
    <w:p w14:paraId="2FC185A0" w14:textId="77777777" w:rsidR="00070866" w:rsidRPr="00405008" w:rsidRDefault="002B4846" w:rsidP="00462BA6">
      <w:pPr>
        <w:pStyle w:val="af0"/>
        <w:tabs>
          <w:tab w:val="left" w:pos="851"/>
          <w:tab w:val="left" w:pos="993"/>
        </w:tabs>
        <w:spacing w:before="0" w:beforeAutospacing="0" w:after="0" w:afterAutospacing="0"/>
        <w:ind w:firstLine="567"/>
        <w:jc w:val="both"/>
        <w:rPr>
          <w:lang w:val="kk-KZ"/>
        </w:rPr>
      </w:pPr>
      <w:r w:rsidRPr="00405008">
        <w:rPr>
          <w:rStyle w:val="aff1"/>
          <w:b w:val="0"/>
          <w:bCs w:val="0"/>
          <w:lang w:val="kk-KZ"/>
        </w:rPr>
        <w:t>Сыйақының тиімді жүйесі</w:t>
      </w:r>
      <w:r w:rsidRPr="00405008">
        <w:rPr>
          <w:lang w:val="kk-KZ"/>
        </w:rPr>
        <w:t xml:space="preserve"> барлық қызметкерлерге еңбек нәтижелеріне сәйкес бірдей көзқарасты қамтамасыз етеді және олардың жынысына, жасы мен басқа да жеке ерекшеліктеріне қарамастан әділетті түрде марапаттауға бағытталған.</w:t>
      </w:r>
      <w:r w:rsidRPr="00405008">
        <w:rPr>
          <w:lang w:val="kk-KZ"/>
        </w:rPr>
        <w:br/>
      </w:r>
      <w:r w:rsidRPr="00405008">
        <w:rPr>
          <w:rStyle w:val="aff1"/>
          <w:b w:val="0"/>
          <w:bCs w:val="0"/>
          <w:lang w:val="kk-KZ"/>
        </w:rPr>
        <w:t>Банк материалдық емес уәждеу жүйесін дамытады</w:t>
      </w:r>
      <w:r w:rsidRPr="00405008">
        <w:rPr>
          <w:lang w:val="kk-KZ"/>
        </w:rPr>
        <w:t>, оған мемлекеттік және корпоративтік марапаттар, атақтар, құрмет грамоталары, төсбелгілер, сыйлықтар және кәсіби мерекелер кіреді.</w:t>
      </w:r>
    </w:p>
    <w:p w14:paraId="43D240A1" w14:textId="7406463D" w:rsidR="00070866" w:rsidRPr="00405008" w:rsidRDefault="002B4846" w:rsidP="00462BA6">
      <w:pPr>
        <w:pStyle w:val="af0"/>
        <w:tabs>
          <w:tab w:val="left" w:pos="851"/>
          <w:tab w:val="left" w:pos="993"/>
        </w:tabs>
        <w:spacing w:before="0" w:beforeAutospacing="0" w:after="0" w:afterAutospacing="0"/>
        <w:ind w:firstLine="567"/>
        <w:jc w:val="both"/>
        <w:rPr>
          <w:lang w:val="kk-KZ"/>
        </w:rPr>
      </w:pPr>
      <w:r w:rsidRPr="00405008">
        <w:rPr>
          <w:rStyle w:val="aff1"/>
          <w:b w:val="0"/>
          <w:bCs w:val="0"/>
          <w:lang w:val="kk-KZ"/>
        </w:rPr>
        <w:t>Еңбекақы төлеу тәртібі</w:t>
      </w:r>
      <w:r w:rsidRPr="00405008">
        <w:rPr>
          <w:lang w:val="kk-KZ"/>
        </w:rPr>
        <w:t>, өзге де марапаттау түрлері мен уәждеу құралдары, сондай-ақ қызметкерлердің тиімділігін бағалау тетіктері Банктің ішкі құжаттарымен айқындалады.</w:t>
      </w:r>
    </w:p>
    <w:p w14:paraId="4E1F5D04" w14:textId="1419FB81" w:rsidR="002B4846" w:rsidRPr="00405008" w:rsidRDefault="002B4846" w:rsidP="00462BA6">
      <w:pPr>
        <w:pStyle w:val="af0"/>
        <w:tabs>
          <w:tab w:val="left" w:pos="851"/>
          <w:tab w:val="left" w:pos="993"/>
        </w:tabs>
        <w:spacing w:before="0" w:beforeAutospacing="0" w:after="0" w:afterAutospacing="0"/>
        <w:ind w:firstLine="567"/>
        <w:jc w:val="both"/>
        <w:rPr>
          <w:lang w:val="kk-KZ"/>
        </w:rPr>
      </w:pPr>
      <w:r w:rsidRPr="00405008">
        <w:rPr>
          <w:rStyle w:val="aff1"/>
          <w:b w:val="0"/>
          <w:bCs w:val="0"/>
          <w:lang w:val="kk-KZ"/>
        </w:rPr>
        <w:t>Жетекші қызметкерлер</w:t>
      </w:r>
      <w:r w:rsidRPr="00405008">
        <w:rPr>
          <w:lang w:val="kk-KZ"/>
        </w:rPr>
        <w:t xml:space="preserve"> үшін жеке даму жоспарларын әзірлеу және оны Банк тарапынан қамтамасыз ету көзделеді.</w:t>
      </w:r>
    </w:p>
    <w:bookmarkEnd w:id="11"/>
    <w:p w14:paraId="54B147BB" w14:textId="77777777" w:rsidR="00D64A46" w:rsidRPr="00D64A46" w:rsidRDefault="00D64A46" w:rsidP="00462BA6">
      <w:pPr>
        <w:widowControl/>
        <w:tabs>
          <w:tab w:val="left" w:pos="851"/>
          <w:tab w:val="left" w:pos="993"/>
        </w:tabs>
        <w:autoSpaceDE/>
        <w:autoSpaceDN/>
        <w:adjustRightInd/>
        <w:ind w:firstLine="567"/>
        <w:jc w:val="both"/>
        <w:outlineLvl w:val="2"/>
        <w:rPr>
          <w:b/>
          <w:bCs/>
          <w:sz w:val="24"/>
          <w:szCs w:val="24"/>
          <w:lang w:val="kk-KZ"/>
        </w:rPr>
      </w:pPr>
      <w:r w:rsidRPr="00D64A46">
        <w:rPr>
          <w:b/>
          <w:bCs/>
          <w:sz w:val="24"/>
          <w:szCs w:val="24"/>
          <w:lang w:val="kk-KZ"/>
        </w:rPr>
        <w:t>§9. Саясатты іске асыру шарттары</w:t>
      </w:r>
    </w:p>
    <w:p w14:paraId="3019AFA5" w14:textId="77777777" w:rsidR="00D64A46" w:rsidRPr="00D64A46" w:rsidRDefault="00D64A46" w:rsidP="00462BA6">
      <w:pPr>
        <w:widowControl/>
        <w:tabs>
          <w:tab w:val="left" w:pos="851"/>
          <w:tab w:val="left" w:pos="993"/>
        </w:tabs>
        <w:autoSpaceDE/>
        <w:autoSpaceDN/>
        <w:adjustRightInd/>
        <w:ind w:firstLine="567"/>
        <w:jc w:val="both"/>
        <w:rPr>
          <w:sz w:val="24"/>
          <w:szCs w:val="24"/>
          <w:lang w:val="kk-KZ"/>
        </w:rPr>
      </w:pPr>
      <w:r w:rsidRPr="00D64A46">
        <w:rPr>
          <w:sz w:val="24"/>
          <w:szCs w:val="24"/>
          <w:lang w:val="kk-KZ"/>
        </w:rPr>
        <w:t>33. Басшылықтың қолдауы.</w:t>
      </w:r>
    </w:p>
    <w:p w14:paraId="64741732" w14:textId="77777777" w:rsidR="00D64A46" w:rsidRPr="00D64A46" w:rsidRDefault="00D64A46" w:rsidP="00462BA6">
      <w:pPr>
        <w:widowControl/>
        <w:tabs>
          <w:tab w:val="left" w:pos="851"/>
          <w:tab w:val="left" w:pos="993"/>
        </w:tabs>
        <w:autoSpaceDE/>
        <w:autoSpaceDN/>
        <w:adjustRightInd/>
        <w:ind w:firstLine="567"/>
        <w:jc w:val="both"/>
        <w:rPr>
          <w:sz w:val="24"/>
          <w:szCs w:val="24"/>
          <w:lang w:val="kk-KZ"/>
        </w:rPr>
      </w:pPr>
      <w:r w:rsidRPr="00D64A46">
        <w:rPr>
          <w:sz w:val="24"/>
          <w:szCs w:val="24"/>
          <w:lang w:val="kk-KZ"/>
        </w:rPr>
        <w:t>34. Адам капиталының дамуына бағытталған бастамаларды ілгерілетуге Банк пен Холдингтің топ-менеджментінің белсенді қатысуы.</w:t>
      </w:r>
    </w:p>
    <w:p w14:paraId="54AAB33A" w14:textId="77777777" w:rsidR="00D64A46" w:rsidRPr="00D64A46" w:rsidRDefault="00D64A46" w:rsidP="00462BA6">
      <w:pPr>
        <w:widowControl/>
        <w:tabs>
          <w:tab w:val="left" w:pos="851"/>
          <w:tab w:val="left" w:pos="993"/>
        </w:tabs>
        <w:autoSpaceDE/>
        <w:autoSpaceDN/>
        <w:adjustRightInd/>
        <w:ind w:firstLine="567"/>
        <w:jc w:val="both"/>
        <w:rPr>
          <w:sz w:val="24"/>
          <w:szCs w:val="24"/>
          <w:lang w:val="kk-KZ"/>
        </w:rPr>
      </w:pPr>
      <w:r w:rsidRPr="00D64A46">
        <w:rPr>
          <w:sz w:val="24"/>
          <w:szCs w:val="24"/>
          <w:lang w:val="kk-KZ"/>
        </w:rPr>
        <w:t>35. Саясат қағидаттарын сақтаудың маңыздылығына негізделген корпоративтік мәдениетті қалыптастыру.</w:t>
      </w:r>
    </w:p>
    <w:p w14:paraId="33AA9EA6" w14:textId="77777777" w:rsidR="00D64A46" w:rsidRPr="00D64A46" w:rsidRDefault="00D64A46" w:rsidP="00462BA6">
      <w:pPr>
        <w:widowControl/>
        <w:tabs>
          <w:tab w:val="left" w:pos="851"/>
          <w:tab w:val="left" w:pos="993"/>
        </w:tabs>
        <w:autoSpaceDE/>
        <w:autoSpaceDN/>
        <w:adjustRightInd/>
        <w:ind w:firstLine="567"/>
        <w:jc w:val="both"/>
        <w:rPr>
          <w:sz w:val="24"/>
          <w:szCs w:val="24"/>
          <w:lang w:val="kk-KZ"/>
        </w:rPr>
      </w:pPr>
      <w:r w:rsidRPr="00D64A46">
        <w:rPr>
          <w:sz w:val="24"/>
          <w:szCs w:val="24"/>
          <w:lang w:val="kk-KZ"/>
        </w:rPr>
        <w:t>36. Банк өз қызметкерлеріне тең құқықтар мен тең мүмкіндіктер қағидаты бойынша әлеуметтік қорғауды қамтамасыз етеді. Қызметкерлерге Қазақстан Республикасының заңнамасына және Банктің ішкі құжаттарына сәйкес төлемдер жүргізіледі.</w:t>
      </w:r>
    </w:p>
    <w:p w14:paraId="33951355" w14:textId="77777777" w:rsidR="00D64A46" w:rsidRPr="00D64A46" w:rsidRDefault="00D64A46" w:rsidP="00462BA6">
      <w:pPr>
        <w:widowControl/>
        <w:tabs>
          <w:tab w:val="left" w:pos="851"/>
          <w:tab w:val="left" w:pos="993"/>
        </w:tabs>
        <w:autoSpaceDE/>
        <w:autoSpaceDN/>
        <w:adjustRightInd/>
        <w:ind w:firstLine="567"/>
        <w:jc w:val="both"/>
        <w:rPr>
          <w:sz w:val="24"/>
          <w:szCs w:val="24"/>
          <w:lang w:val="kk-KZ"/>
        </w:rPr>
      </w:pPr>
      <w:r w:rsidRPr="00D64A46">
        <w:rPr>
          <w:sz w:val="24"/>
          <w:szCs w:val="24"/>
          <w:lang w:val="kk-KZ"/>
        </w:rPr>
        <w:t>37. Дамыған ақпараттық жүйелердің болуы:</w:t>
      </w:r>
    </w:p>
    <w:p w14:paraId="7913733A" w14:textId="77777777" w:rsidR="00D64A46" w:rsidRPr="00D64A46" w:rsidRDefault="00D64A46" w:rsidP="00462BA6">
      <w:pPr>
        <w:widowControl/>
        <w:numPr>
          <w:ilvl w:val="0"/>
          <w:numId w:val="35"/>
        </w:numPr>
        <w:tabs>
          <w:tab w:val="left" w:pos="851"/>
          <w:tab w:val="left" w:pos="993"/>
        </w:tabs>
        <w:autoSpaceDE/>
        <w:autoSpaceDN/>
        <w:adjustRightInd/>
        <w:ind w:left="0" w:firstLine="567"/>
        <w:jc w:val="both"/>
        <w:rPr>
          <w:sz w:val="24"/>
          <w:szCs w:val="24"/>
          <w:lang w:val="kk-KZ"/>
        </w:rPr>
      </w:pPr>
      <w:r w:rsidRPr="00D64A46">
        <w:rPr>
          <w:sz w:val="24"/>
          <w:szCs w:val="24"/>
          <w:lang w:val="kk-KZ"/>
        </w:rPr>
        <w:t>адами ресурстарды басқару жүйелерін қоса алғанда, HR-процестерді автоматтандыру және мониторинг жүргізу үшін заманауи IT-шешімдерді пайдалану.</w:t>
      </w:r>
    </w:p>
    <w:p w14:paraId="7A385F9E" w14:textId="77777777" w:rsidR="00D64A46" w:rsidRPr="00D64A46" w:rsidRDefault="00D64A46" w:rsidP="00462BA6">
      <w:pPr>
        <w:widowControl/>
        <w:tabs>
          <w:tab w:val="left" w:pos="851"/>
          <w:tab w:val="left" w:pos="993"/>
        </w:tabs>
        <w:autoSpaceDE/>
        <w:autoSpaceDN/>
        <w:adjustRightInd/>
        <w:ind w:firstLine="567"/>
        <w:jc w:val="both"/>
        <w:rPr>
          <w:sz w:val="24"/>
          <w:szCs w:val="24"/>
          <w:lang w:val="kk-KZ"/>
        </w:rPr>
      </w:pPr>
      <w:r w:rsidRPr="00D64A46">
        <w:rPr>
          <w:sz w:val="24"/>
          <w:szCs w:val="24"/>
          <w:lang w:val="kk-KZ"/>
        </w:rPr>
        <w:t>38. Жоспарлау және қызметкерлерді тарту:</w:t>
      </w:r>
    </w:p>
    <w:p w14:paraId="5FB931CC" w14:textId="77777777" w:rsidR="00D64A46" w:rsidRPr="00D64A46" w:rsidRDefault="00D64A46" w:rsidP="00462BA6">
      <w:pPr>
        <w:widowControl/>
        <w:numPr>
          <w:ilvl w:val="0"/>
          <w:numId w:val="36"/>
        </w:numPr>
        <w:tabs>
          <w:tab w:val="left" w:pos="851"/>
          <w:tab w:val="left" w:pos="993"/>
        </w:tabs>
        <w:autoSpaceDE/>
        <w:autoSpaceDN/>
        <w:adjustRightInd/>
        <w:ind w:left="0" w:firstLine="567"/>
        <w:jc w:val="both"/>
        <w:rPr>
          <w:sz w:val="24"/>
          <w:szCs w:val="24"/>
          <w:lang w:val="kk-KZ"/>
        </w:rPr>
      </w:pPr>
      <w:r w:rsidRPr="00D64A46">
        <w:rPr>
          <w:sz w:val="24"/>
          <w:szCs w:val="24"/>
          <w:lang w:val="kk-KZ"/>
        </w:rPr>
        <w:t>қызметкерлердің тартылу деңгейін арттыру мақсатында осы Саясатты іске асыру бойынша жыл сайынғы іс-шаралар жоспарын әзірлеу (осы Саясатқа №2 Қосымша);</w:t>
      </w:r>
    </w:p>
    <w:p w14:paraId="5EB8539F" w14:textId="77777777" w:rsidR="00D64A46" w:rsidRPr="00D64A46" w:rsidRDefault="00D64A46" w:rsidP="00462BA6">
      <w:pPr>
        <w:widowControl/>
        <w:numPr>
          <w:ilvl w:val="0"/>
          <w:numId w:val="36"/>
        </w:numPr>
        <w:tabs>
          <w:tab w:val="left" w:pos="851"/>
          <w:tab w:val="left" w:pos="993"/>
        </w:tabs>
        <w:autoSpaceDE/>
        <w:autoSpaceDN/>
        <w:adjustRightInd/>
        <w:ind w:left="0" w:firstLine="567"/>
        <w:jc w:val="both"/>
        <w:rPr>
          <w:sz w:val="24"/>
          <w:szCs w:val="24"/>
          <w:lang w:val="kk-KZ"/>
        </w:rPr>
      </w:pPr>
      <w:r w:rsidRPr="00D64A46">
        <w:rPr>
          <w:sz w:val="24"/>
          <w:szCs w:val="24"/>
          <w:lang w:val="kk-KZ"/>
        </w:rPr>
        <w:t>негізгі бастамаларды әзірлеу және іске асыру үдерісіне барлық деңгейдегі қызметкерлерді тарту;</w:t>
      </w:r>
    </w:p>
    <w:p w14:paraId="606CE5E8" w14:textId="77777777" w:rsidR="00D64A46" w:rsidRPr="00D64A46" w:rsidRDefault="00D64A46" w:rsidP="00462BA6">
      <w:pPr>
        <w:widowControl/>
        <w:numPr>
          <w:ilvl w:val="0"/>
          <w:numId w:val="36"/>
        </w:numPr>
        <w:tabs>
          <w:tab w:val="left" w:pos="851"/>
          <w:tab w:val="left" w:pos="993"/>
        </w:tabs>
        <w:autoSpaceDE/>
        <w:autoSpaceDN/>
        <w:adjustRightInd/>
        <w:ind w:left="0" w:firstLine="567"/>
        <w:jc w:val="both"/>
        <w:rPr>
          <w:sz w:val="24"/>
          <w:szCs w:val="24"/>
          <w:lang w:val="kk-KZ"/>
        </w:rPr>
      </w:pPr>
      <w:r w:rsidRPr="00D64A46">
        <w:rPr>
          <w:sz w:val="24"/>
          <w:szCs w:val="24"/>
          <w:lang w:val="kk-KZ"/>
        </w:rPr>
        <w:t>тәжірибе мен білім алмасуды қамтамасыз ету үшін тәлімгерлік пен ішкі жаттықтырушылар бағдарламаларын дамыту.</w:t>
      </w:r>
    </w:p>
    <w:p w14:paraId="4CBCEBBE" w14:textId="204C863E" w:rsidR="00D64A46" w:rsidRPr="00D64A46" w:rsidRDefault="00D64A46" w:rsidP="00462BA6">
      <w:pPr>
        <w:widowControl/>
        <w:tabs>
          <w:tab w:val="left" w:pos="851"/>
          <w:tab w:val="left" w:pos="993"/>
        </w:tabs>
        <w:autoSpaceDE/>
        <w:autoSpaceDN/>
        <w:adjustRightInd/>
        <w:ind w:firstLine="567"/>
        <w:jc w:val="both"/>
        <w:rPr>
          <w:sz w:val="24"/>
          <w:szCs w:val="24"/>
          <w:lang w:val="kk-KZ"/>
        </w:rPr>
      </w:pPr>
    </w:p>
    <w:p w14:paraId="06ACB889" w14:textId="77777777" w:rsidR="00D64A46" w:rsidRPr="00D64A46" w:rsidRDefault="00D64A46" w:rsidP="00462BA6">
      <w:pPr>
        <w:widowControl/>
        <w:tabs>
          <w:tab w:val="left" w:pos="851"/>
          <w:tab w:val="left" w:pos="993"/>
        </w:tabs>
        <w:autoSpaceDE/>
        <w:autoSpaceDN/>
        <w:adjustRightInd/>
        <w:ind w:firstLine="567"/>
        <w:jc w:val="both"/>
        <w:outlineLvl w:val="2"/>
        <w:rPr>
          <w:b/>
          <w:bCs/>
          <w:sz w:val="24"/>
          <w:szCs w:val="24"/>
          <w:lang w:val="kk-KZ"/>
        </w:rPr>
      </w:pPr>
      <w:r w:rsidRPr="00D64A46">
        <w:rPr>
          <w:b/>
          <w:bCs/>
          <w:sz w:val="24"/>
          <w:szCs w:val="24"/>
          <w:lang w:val="kk-KZ"/>
        </w:rPr>
        <w:t>3-бөлім. Қорытынды ережелер</w:t>
      </w:r>
    </w:p>
    <w:p w14:paraId="2B301173" w14:textId="77777777" w:rsidR="00D64A46" w:rsidRPr="00D64A46" w:rsidRDefault="00D64A46" w:rsidP="00462BA6">
      <w:pPr>
        <w:widowControl/>
        <w:tabs>
          <w:tab w:val="left" w:pos="851"/>
          <w:tab w:val="left" w:pos="993"/>
        </w:tabs>
        <w:autoSpaceDE/>
        <w:autoSpaceDN/>
        <w:adjustRightInd/>
        <w:ind w:firstLine="567"/>
        <w:jc w:val="both"/>
        <w:rPr>
          <w:sz w:val="24"/>
          <w:szCs w:val="24"/>
          <w:lang w:val="kk-KZ"/>
        </w:rPr>
      </w:pPr>
      <w:r w:rsidRPr="00D64A46">
        <w:rPr>
          <w:sz w:val="24"/>
          <w:szCs w:val="24"/>
          <w:lang w:val="kk-KZ"/>
        </w:rPr>
        <w:t>39. Осы Кадр саясатын Банк Директорлар кеңесі бекітеді және қажет болған жағдайда қайта қаралады. Кадр саясатының өзектілігін қамтамасыз етуге жауапты құрылымдық бөлім – Адами ресурстарды басқару және ұйымдық қызмет департаменті.</w:t>
      </w:r>
    </w:p>
    <w:p w14:paraId="6E1A2CA9" w14:textId="77777777" w:rsidR="00D64A46" w:rsidRPr="00D64A46" w:rsidRDefault="00D64A46" w:rsidP="00462BA6">
      <w:pPr>
        <w:widowControl/>
        <w:tabs>
          <w:tab w:val="left" w:pos="851"/>
          <w:tab w:val="left" w:pos="993"/>
        </w:tabs>
        <w:autoSpaceDE/>
        <w:autoSpaceDN/>
        <w:adjustRightInd/>
        <w:ind w:firstLine="567"/>
        <w:jc w:val="both"/>
        <w:rPr>
          <w:sz w:val="24"/>
          <w:szCs w:val="24"/>
          <w:lang w:val="kk-KZ"/>
        </w:rPr>
      </w:pPr>
      <w:r w:rsidRPr="00D64A46">
        <w:rPr>
          <w:sz w:val="24"/>
          <w:szCs w:val="24"/>
          <w:lang w:val="kk-KZ"/>
        </w:rPr>
        <w:t>40. Осы Кадр саясатымен реттелмеген қызметкерлерді басқару мәселелері Қазақстан Республикасының қолданыстағы заңнамасына, Банктің ішкі құжаттарына және Банктің уәкілетті органдарының шешімдеріне сәйкес шешіледі.</w:t>
      </w:r>
    </w:p>
    <w:p w14:paraId="778EDAE0" w14:textId="77777777" w:rsidR="00092B21" w:rsidRPr="00405008" w:rsidRDefault="00092B21" w:rsidP="00785A66">
      <w:pPr>
        <w:pStyle w:val="af0"/>
        <w:spacing w:before="0" w:beforeAutospacing="0" w:after="0" w:afterAutospacing="0"/>
        <w:ind w:firstLine="502"/>
        <w:jc w:val="both"/>
        <w:rPr>
          <w:b/>
          <w:color w:val="000000" w:themeColor="text1"/>
          <w:lang w:val="kk-KZ"/>
        </w:rPr>
      </w:pPr>
    </w:p>
    <w:p w14:paraId="2ECD5666" w14:textId="77777777" w:rsidR="002B6784" w:rsidRPr="00405008" w:rsidRDefault="002B6784" w:rsidP="00092B21">
      <w:pPr>
        <w:widowControl/>
        <w:shd w:val="clear" w:color="auto" w:fill="FFFFFF"/>
        <w:autoSpaceDE/>
        <w:autoSpaceDN/>
        <w:adjustRightInd/>
        <w:jc w:val="right"/>
        <w:textAlignment w:val="baseline"/>
        <w:rPr>
          <w:b/>
          <w:color w:val="000000"/>
          <w:sz w:val="24"/>
          <w:szCs w:val="24"/>
          <w:lang w:val="kk-KZ"/>
        </w:rPr>
      </w:pPr>
    </w:p>
    <w:p w14:paraId="1678409A" w14:textId="77777777" w:rsidR="002B6784" w:rsidRPr="00405008" w:rsidRDefault="002B6784">
      <w:pPr>
        <w:widowControl/>
        <w:shd w:val="clear" w:color="auto" w:fill="FFFFFF"/>
        <w:autoSpaceDE/>
        <w:autoSpaceDN/>
        <w:adjustRightInd/>
        <w:jc w:val="right"/>
        <w:textAlignment w:val="baseline"/>
        <w:rPr>
          <w:b/>
          <w:color w:val="000000"/>
          <w:sz w:val="24"/>
          <w:szCs w:val="24"/>
          <w:lang w:val="kk-KZ"/>
        </w:rPr>
      </w:pPr>
    </w:p>
    <w:p w14:paraId="1E531A9B" w14:textId="77777777" w:rsidR="002B6784" w:rsidRPr="00405008" w:rsidRDefault="002B6784">
      <w:pPr>
        <w:widowControl/>
        <w:shd w:val="clear" w:color="auto" w:fill="FFFFFF"/>
        <w:autoSpaceDE/>
        <w:autoSpaceDN/>
        <w:adjustRightInd/>
        <w:jc w:val="right"/>
        <w:textAlignment w:val="baseline"/>
        <w:rPr>
          <w:b/>
          <w:color w:val="000000"/>
          <w:sz w:val="24"/>
          <w:szCs w:val="24"/>
          <w:lang w:val="kk-KZ"/>
        </w:rPr>
      </w:pPr>
    </w:p>
    <w:p w14:paraId="75306ACC" w14:textId="77777777" w:rsidR="002B6784" w:rsidRPr="00405008" w:rsidRDefault="002B6784">
      <w:pPr>
        <w:widowControl/>
        <w:shd w:val="clear" w:color="auto" w:fill="FFFFFF"/>
        <w:autoSpaceDE/>
        <w:autoSpaceDN/>
        <w:adjustRightInd/>
        <w:jc w:val="right"/>
        <w:textAlignment w:val="baseline"/>
        <w:rPr>
          <w:b/>
          <w:color w:val="000000"/>
          <w:sz w:val="24"/>
          <w:szCs w:val="24"/>
          <w:lang w:val="kk-KZ"/>
        </w:rPr>
      </w:pPr>
    </w:p>
    <w:p w14:paraId="5D7E00AE" w14:textId="77777777" w:rsidR="002B6784" w:rsidRPr="00405008" w:rsidRDefault="002B6784">
      <w:pPr>
        <w:widowControl/>
        <w:shd w:val="clear" w:color="auto" w:fill="FFFFFF"/>
        <w:autoSpaceDE/>
        <w:autoSpaceDN/>
        <w:adjustRightInd/>
        <w:jc w:val="right"/>
        <w:textAlignment w:val="baseline"/>
        <w:rPr>
          <w:b/>
          <w:color w:val="000000"/>
          <w:sz w:val="24"/>
          <w:szCs w:val="24"/>
          <w:lang w:val="kk-KZ"/>
        </w:rPr>
      </w:pPr>
    </w:p>
    <w:p w14:paraId="45ECF4B1" w14:textId="77777777" w:rsidR="002B6784" w:rsidRPr="00405008" w:rsidRDefault="002B6784">
      <w:pPr>
        <w:widowControl/>
        <w:shd w:val="clear" w:color="auto" w:fill="FFFFFF"/>
        <w:autoSpaceDE/>
        <w:autoSpaceDN/>
        <w:adjustRightInd/>
        <w:jc w:val="right"/>
        <w:textAlignment w:val="baseline"/>
        <w:rPr>
          <w:b/>
          <w:color w:val="000000"/>
          <w:sz w:val="24"/>
          <w:szCs w:val="24"/>
          <w:lang w:val="kk-KZ"/>
        </w:rPr>
      </w:pPr>
    </w:p>
    <w:p w14:paraId="2E741034" w14:textId="77777777" w:rsidR="002B6784" w:rsidRPr="00405008" w:rsidRDefault="002B6784">
      <w:pPr>
        <w:widowControl/>
        <w:shd w:val="clear" w:color="auto" w:fill="FFFFFF"/>
        <w:autoSpaceDE/>
        <w:autoSpaceDN/>
        <w:adjustRightInd/>
        <w:jc w:val="right"/>
        <w:textAlignment w:val="baseline"/>
        <w:rPr>
          <w:b/>
          <w:color w:val="000000"/>
          <w:sz w:val="24"/>
          <w:szCs w:val="24"/>
          <w:lang w:val="kk-KZ"/>
        </w:rPr>
      </w:pPr>
    </w:p>
    <w:p w14:paraId="359E75EE" w14:textId="77777777" w:rsidR="002B6784" w:rsidRPr="00405008" w:rsidRDefault="002B6784">
      <w:pPr>
        <w:widowControl/>
        <w:shd w:val="clear" w:color="auto" w:fill="FFFFFF"/>
        <w:autoSpaceDE/>
        <w:autoSpaceDN/>
        <w:adjustRightInd/>
        <w:jc w:val="right"/>
        <w:textAlignment w:val="baseline"/>
        <w:rPr>
          <w:b/>
          <w:color w:val="000000"/>
          <w:sz w:val="24"/>
          <w:szCs w:val="24"/>
          <w:lang w:val="kk-KZ"/>
        </w:rPr>
      </w:pPr>
    </w:p>
    <w:p w14:paraId="1B1EF98A" w14:textId="77777777" w:rsidR="002B6784" w:rsidRPr="00405008" w:rsidRDefault="002B6784">
      <w:pPr>
        <w:widowControl/>
        <w:shd w:val="clear" w:color="auto" w:fill="FFFFFF"/>
        <w:autoSpaceDE/>
        <w:autoSpaceDN/>
        <w:adjustRightInd/>
        <w:jc w:val="right"/>
        <w:textAlignment w:val="baseline"/>
        <w:rPr>
          <w:b/>
          <w:color w:val="000000"/>
          <w:sz w:val="24"/>
          <w:szCs w:val="24"/>
          <w:lang w:val="kk-KZ"/>
        </w:rPr>
      </w:pPr>
    </w:p>
    <w:p w14:paraId="0E57E0F4" w14:textId="77777777" w:rsidR="002B6784" w:rsidRPr="00405008" w:rsidRDefault="002B6784">
      <w:pPr>
        <w:widowControl/>
        <w:shd w:val="clear" w:color="auto" w:fill="FFFFFF"/>
        <w:autoSpaceDE/>
        <w:autoSpaceDN/>
        <w:adjustRightInd/>
        <w:jc w:val="right"/>
        <w:textAlignment w:val="baseline"/>
        <w:rPr>
          <w:b/>
          <w:color w:val="000000"/>
          <w:sz w:val="24"/>
          <w:szCs w:val="24"/>
          <w:lang w:val="kk-KZ"/>
        </w:rPr>
      </w:pPr>
    </w:p>
    <w:p w14:paraId="5C5D9E7F" w14:textId="77777777" w:rsidR="002B6784" w:rsidRPr="00405008" w:rsidRDefault="002B6784">
      <w:pPr>
        <w:widowControl/>
        <w:shd w:val="clear" w:color="auto" w:fill="FFFFFF"/>
        <w:autoSpaceDE/>
        <w:autoSpaceDN/>
        <w:adjustRightInd/>
        <w:jc w:val="right"/>
        <w:textAlignment w:val="baseline"/>
        <w:rPr>
          <w:b/>
          <w:color w:val="000000"/>
          <w:sz w:val="24"/>
          <w:szCs w:val="24"/>
          <w:lang w:val="kk-KZ"/>
        </w:rPr>
      </w:pPr>
    </w:p>
    <w:p w14:paraId="0E964E46" w14:textId="77777777" w:rsidR="002B6784" w:rsidRPr="00405008" w:rsidRDefault="002B6784">
      <w:pPr>
        <w:widowControl/>
        <w:shd w:val="clear" w:color="auto" w:fill="FFFFFF"/>
        <w:autoSpaceDE/>
        <w:autoSpaceDN/>
        <w:adjustRightInd/>
        <w:jc w:val="right"/>
        <w:textAlignment w:val="baseline"/>
        <w:rPr>
          <w:b/>
          <w:color w:val="000000"/>
          <w:sz w:val="24"/>
          <w:szCs w:val="24"/>
          <w:lang w:val="kk-KZ"/>
        </w:rPr>
      </w:pPr>
    </w:p>
    <w:p w14:paraId="374588A1" w14:textId="77777777" w:rsidR="002B6784" w:rsidRPr="00405008" w:rsidRDefault="002B6784">
      <w:pPr>
        <w:widowControl/>
        <w:shd w:val="clear" w:color="auto" w:fill="FFFFFF"/>
        <w:autoSpaceDE/>
        <w:autoSpaceDN/>
        <w:adjustRightInd/>
        <w:jc w:val="right"/>
        <w:textAlignment w:val="baseline"/>
        <w:rPr>
          <w:b/>
          <w:color w:val="000000"/>
          <w:sz w:val="24"/>
          <w:szCs w:val="24"/>
          <w:lang w:val="kk-KZ"/>
        </w:rPr>
      </w:pPr>
    </w:p>
    <w:p w14:paraId="48993946" w14:textId="77777777" w:rsidR="0010227E" w:rsidRPr="00405008" w:rsidRDefault="0010227E" w:rsidP="0010227E">
      <w:pPr>
        <w:widowControl/>
        <w:shd w:val="clear" w:color="auto" w:fill="FFFFFF"/>
        <w:autoSpaceDE/>
        <w:autoSpaceDN/>
        <w:adjustRightInd/>
        <w:jc w:val="right"/>
        <w:textAlignment w:val="baseline"/>
        <w:rPr>
          <w:bCs/>
          <w:color w:val="000000"/>
          <w:sz w:val="24"/>
          <w:szCs w:val="24"/>
          <w:lang w:val="kk-KZ"/>
        </w:rPr>
      </w:pPr>
      <w:r w:rsidRPr="00405008">
        <w:rPr>
          <w:bCs/>
          <w:color w:val="000000"/>
          <w:sz w:val="24"/>
          <w:szCs w:val="24"/>
          <w:lang w:val="kk-KZ"/>
        </w:rPr>
        <w:t xml:space="preserve">"Отбасы банкі" АҚ Директорлар кеңесінің </w:t>
      </w:r>
    </w:p>
    <w:p w14:paraId="5F297D12" w14:textId="77777777" w:rsidR="0010227E" w:rsidRPr="00405008" w:rsidRDefault="0010227E" w:rsidP="0010227E">
      <w:pPr>
        <w:widowControl/>
        <w:shd w:val="clear" w:color="auto" w:fill="FFFFFF"/>
        <w:autoSpaceDE/>
        <w:autoSpaceDN/>
        <w:adjustRightInd/>
        <w:jc w:val="right"/>
        <w:textAlignment w:val="baseline"/>
        <w:rPr>
          <w:bCs/>
          <w:color w:val="000000"/>
          <w:sz w:val="24"/>
          <w:szCs w:val="24"/>
          <w:lang w:val="kk-KZ"/>
        </w:rPr>
      </w:pPr>
      <w:r w:rsidRPr="00405008">
        <w:rPr>
          <w:bCs/>
          <w:color w:val="000000"/>
          <w:sz w:val="24"/>
          <w:szCs w:val="24"/>
          <w:lang w:val="kk-KZ"/>
        </w:rPr>
        <w:t>2025-2029 жылдарға арналған</w:t>
      </w:r>
    </w:p>
    <w:p w14:paraId="6BCFDC49" w14:textId="51706041" w:rsidR="0010227E" w:rsidRPr="00405008" w:rsidRDefault="0010227E" w:rsidP="0010227E">
      <w:pPr>
        <w:widowControl/>
        <w:shd w:val="clear" w:color="auto" w:fill="FFFFFF"/>
        <w:autoSpaceDE/>
        <w:autoSpaceDN/>
        <w:adjustRightInd/>
        <w:jc w:val="right"/>
        <w:textAlignment w:val="baseline"/>
        <w:rPr>
          <w:bCs/>
          <w:color w:val="000000"/>
          <w:sz w:val="24"/>
          <w:szCs w:val="24"/>
          <w:lang w:val="kk-KZ"/>
        </w:rPr>
      </w:pPr>
      <w:r w:rsidRPr="00405008">
        <w:rPr>
          <w:bCs/>
          <w:color w:val="000000"/>
          <w:sz w:val="24"/>
          <w:szCs w:val="24"/>
          <w:lang w:val="kk-KZ"/>
        </w:rPr>
        <w:t xml:space="preserve"> _________2025 жыл</w:t>
      </w:r>
      <w:r w:rsidRPr="00405008">
        <w:rPr>
          <w:bCs/>
          <w:color w:val="000000"/>
          <w:sz w:val="24"/>
          <w:szCs w:val="24"/>
          <w:lang w:val="kk-KZ"/>
        </w:rPr>
        <w:t>ғы</w:t>
      </w:r>
      <w:r w:rsidRPr="00405008">
        <w:rPr>
          <w:bCs/>
          <w:color w:val="000000"/>
          <w:sz w:val="24"/>
          <w:szCs w:val="24"/>
          <w:lang w:val="kk-KZ"/>
        </w:rPr>
        <w:t xml:space="preserve"> (№___хаттама)  </w:t>
      </w:r>
    </w:p>
    <w:p w14:paraId="21C6AECC" w14:textId="2042C8B8" w:rsidR="0010227E" w:rsidRPr="00405008" w:rsidRDefault="0010227E" w:rsidP="0010227E">
      <w:pPr>
        <w:widowControl/>
        <w:shd w:val="clear" w:color="auto" w:fill="FFFFFF"/>
        <w:autoSpaceDE/>
        <w:autoSpaceDN/>
        <w:adjustRightInd/>
        <w:jc w:val="right"/>
        <w:textAlignment w:val="baseline"/>
        <w:rPr>
          <w:bCs/>
          <w:color w:val="000000"/>
          <w:sz w:val="24"/>
          <w:szCs w:val="24"/>
          <w:lang w:val="kk-KZ"/>
        </w:rPr>
      </w:pPr>
      <w:r w:rsidRPr="00405008">
        <w:rPr>
          <w:bCs/>
          <w:color w:val="000000"/>
          <w:sz w:val="24"/>
          <w:szCs w:val="24"/>
          <w:lang w:val="kk-KZ"/>
        </w:rPr>
        <w:t xml:space="preserve">шешімімен бекітілген </w:t>
      </w:r>
    </w:p>
    <w:p w14:paraId="6EC4162D" w14:textId="77777777" w:rsidR="0010227E" w:rsidRPr="00405008" w:rsidRDefault="0010227E" w:rsidP="0010227E">
      <w:pPr>
        <w:widowControl/>
        <w:shd w:val="clear" w:color="auto" w:fill="FFFFFF"/>
        <w:autoSpaceDE/>
        <w:autoSpaceDN/>
        <w:adjustRightInd/>
        <w:jc w:val="right"/>
        <w:textAlignment w:val="baseline"/>
        <w:rPr>
          <w:bCs/>
          <w:color w:val="000000"/>
          <w:sz w:val="24"/>
          <w:szCs w:val="24"/>
          <w:lang w:val="kk-KZ"/>
        </w:rPr>
      </w:pPr>
      <w:r w:rsidRPr="00405008">
        <w:rPr>
          <w:bCs/>
          <w:color w:val="000000"/>
          <w:sz w:val="24"/>
          <w:szCs w:val="24"/>
          <w:lang w:val="kk-KZ"/>
        </w:rPr>
        <w:t xml:space="preserve">"Отбасы банкі" АҚ кадр саясатына </w:t>
      </w:r>
    </w:p>
    <w:p w14:paraId="180FB5FC" w14:textId="5E2C9103" w:rsidR="0010227E" w:rsidRPr="00405008" w:rsidRDefault="0010227E" w:rsidP="0010227E">
      <w:pPr>
        <w:widowControl/>
        <w:shd w:val="clear" w:color="auto" w:fill="FFFFFF"/>
        <w:autoSpaceDE/>
        <w:autoSpaceDN/>
        <w:adjustRightInd/>
        <w:jc w:val="right"/>
        <w:textAlignment w:val="baseline"/>
        <w:rPr>
          <w:bCs/>
          <w:color w:val="000000"/>
          <w:sz w:val="24"/>
          <w:szCs w:val="24"/>
          <w:lang w:val="kk-KZ"/>
        </w:rPr>
      </w:pPr>
      <w:r w:rsidRPr="00405008">
        <w:rPr>
          <w:bCs/>
          <w:color w:val="000000"/>
          <w:sz w:val="24"/>
          <w:szCs w:val="24"/>
          <w:lang w:val="kk-KZ"/>
        </w:rPr>
        <w:t>№1 қосымша</w:t>
      </w:r>
    </w:p>
    <w:p w14:paraId="36122217" w14:textId="77777777" w:rsidR="00C30D40" w:rsidRPr="00405008" w:rsidRDefault="00C30D40">
      <w:pPr>
        <w:widowControl/>
        <w:shd w:val="clear" w:color="auto" w:fill="FFFFFF"/>
        <w:autoSpaceDE/>
        <w:autoSpaceDN/>
        <w:adjustRightInd/>
        <w:jc w:val="center"/>
        <w:textAlignment w:val="baseline"/>
        <w:rPr>
          <w:b/>
          <w:bCs/>
          <w:color w:val="000000"/>
          <w:sz w:val="24"/>
          <w:szCs w:val="24"/>
          <w:lang w:val="kk-KZ"/>
        </w:rPr>
      </w:pPr>
    </w:p>
    <w:p w14:paraId="70B2A4B1" w14:textId="77777777" w:rsidR="00C30D40" w:rsidRPr="00405008" w:rsidRDefault="00C30D40">
      <w:pPr>
        <w:widowControl/>
        <w:shd w:val="clear" w:color="auto" w:fill="FFFFFF"/>
        <w:autoSpaceDE/>
        <w:autoSpaceDN/>
        <w:adjustRightInd/>
        <w:jc w:val="center"/>
        <w:textAlignment w:val="baseline"/>
        <w:rPr>
          <w:b/>
          <w:bCs/>
          <w:color w:val="000000"/>
          <w:sz w:val="24"/>
          <w:szCs w:val="24"/>
          <w:lang w:val="kk-KZ"/>
        </w:rPr>
      </w:pPr>
    </w:p>
    <w:p w14:paraId="1065206D" w14:textId="77777777" w:rsidR="00C30D40" w:rsidRPr="00405008" w:rsidRDefault="00C30D40">
      <w:pPr>
        <w:widowControl/>
        <w:shd w:val="clear" w:color="auto" w:fill="FFFFFF"/>
        <w:autoSpaceDE/>
        <w:autoSpaceDN/>
        <w:adjustRightInd/>
        <w:jc w:val="center"/>
        <w:textAlignment w:val="baseline"/>
        <w:rPr>
          <w:b/>
          <w:bCs/>
          <w:color w:val="000000"/>
          <w:sz w:val="24"/>
          <w:szCs w:val="24"/>
          <w:lang w:val="kk-KZ"/>
        </w:rPr>
      </w:pPr>
    </w:p>
    <w:p w14:paraId="1299AE79" w14:textId="77777777" w:rsidR="00C30D40" w:rsidRPr="00405008" w:rsidRDefault="00C30D40">
      <w:pPr>
        <w:widowControl/>
        <w:shd w:val="clear" w:color="auto" w:fill="FFFFFF"/>
        <w:autoSpaceDE/>
        <w:autoSpaceDN/>
        <w:adjustRightInd/>
        <w:jc w:val="center"/>
        <w:textAlignment w:val="baseline"/>
        <w:rPr>
          <w:b/>
          <w:bCs/>
          <w:color w:val="000000"/>
          <w:sz w:val="24"/>
          <w:szCs w:val="24"/>
          <w:lang w:val="kk-KZ"/>
        </w:rPr>
      </w:pPr>
    </w:p>
    <w:p w14:paraId="2CC70644" w14:textId="77777777" w:rsidR="00C30D40" w:rsidRPr="00405008" w:rsidRDefault="00C30D40">
      <w:pPr>
        <w:widowControl/>
        <w:shd w:val="clear" w:color="auto" w:fill="FFFFFF"/>
        <w:autoSpaceDE/>
        <w:autoSpaceDN/>
        <w:adjustRightInd/>
        <w:jc w:val="center"/>
        <w:textAlignment w:val="baseline"/>
        <w:rPr>
          <w:b/>
          <w:bCs/>
          <w:color w:val="000000"/>
          <w:sz w:val="24"/>
          <w:szCs w:val="24"/>
          <w:lang w:val="kk-KZ"/>
        </w:rPr>
      </w:pPr>
    </w:p>
    <w:p w14:paraId="0B64EA5C" w14:textId="77777777" w:rsidR="0010227E" w:rsidRPr="00405008" w:rsidRDefault="0010227E">
      <w:pPr>
        <w:widowControl/>
        <w:shd w:val="clear" w:color="auto" w:fill="FFFFFF"/>
        <w:autoSpaceDE/>
        <w:autoSpaceDN/>
        <w:adjustRightInd/>
        <w:jc w:val="center"/>
        <w:textAlignment w:val="baseline"/>
        <w:rPr>
          <w:b/>
          <w:bCs/>
          <w:color w:val="000000"/>
          <w:sz w:val="24"/>
          <w:szCs w:val="24"/>
          <w:lang w:val="kk-KZ"/>
        </w:rPr>
      </w:pPr>
      <w:r w:rsidRPr="00405008">
        <w:rPr>
          <w:b/>
          <w:bCs/>
          <w:color w:val="000000"/>
          <w:sz w:val="24"/>
          <w:szCs w:val="24"/>
          <w:lang w:val="kk-KZ"/>
        </w:rPr>
        <w:t>Адам ресурстарын басқару саласындағы</w:t>
      </w:r>
    </w:p>
    <w:p w14:paraId="2A7C7F60" w14:textId="397F7DB3" w:rsidR="00103324" w:rsidRPr="00405008" w:rsidRDefault="0010227E">
      <w:pPr>
        <w:widowControl/>
        <w:shd w:val="clear" w:color="auto" w:fill="FFFFFF"/>
        <w:autoSpaceDE/>
        <w:autoSpaceDN/>
        <w:adjustRightInd/>
        <w:jc w:val="center"/>
        <w:textAlignment w:val="baseline"/>
        <w:rPr>
          <w:b/>
          <w:bCs/>
          <w:color w:val="000000"/>
          <w:sz w:val="24"/>
          <w:szCs w:val="24"/>
          <w:lang w:val="kk-KZ"/>
        </w:rPr>
      </w:pPr>
      <w:r w:rsidRPr="00405008">
        <w:rPr>
          <w:b/>
          <w:bCs/>
          <w:color w:val="000000"/>
          <w:sz w:val="24"/>
          <w:szCs w:val="24"/>
          <w:lang w:val="kk-KZ"/>
        </w:rPr>
        <w:t>" Отбасы банк " АҚ тиімділігінің негізгі көрсеткіштері</w:t>
      </w:r>
    </w:p>
    <w:p w14:paraId="6B06114B" w14:textId="77777777" w:rsidR="0010227E" w:rsidRPr="00405008" w:rsidRDefault="0010227E">
      <w:pPr>
        <w:widowControl/>
        <w:shd w:val="clear" w:color="auto" w:fill="FFFFFF"/>
        <w:autoSpaceDE/>
        <w:autoSpaceDN/>
        <w:adjustRightInd/>
        <w:jc w:val="center"/>
        <w:textAlignment w:val="baseline"/>
        <w:rPr>
          <w:b/>
          <w:bCs/>
          <w:color w:val="000000"/>
          <w:sz w:val="24"/>
          <w:szCs w:val="24"/>
          <w:lang w:val="kk-KZ"/>
        </w:rPr>
      </w:pPr>
    </w:p>
    <w:tbl>
      <w:tblPr>
        <w:tblStyle w:val="af3"/>
        <w:tblW w:w="0" w:type="auto"/>
        <w:tblLayout w:type="fixed"/>
        <w:tblLook w:val="04A0" w:firstRow="1" w:lastRow="0" w:firstColumn="1" w:lastColumn="0" w:noHBand="0" w:noVBand="1"/>
      </w:tblPr>
      <w:tblGrid>
        <w:gridCol w:w="1980"/>
        <w:gridCol w:w="1179"/>
        <w:gridCol w:w="1179"/>
        <w:gridCol w:w="1179"/>
        <w:gridCol w:w="1179"/>
        <w:gridCol w:w="1179"/>
        <w:gridCol w:w="3743"/>
      </w:tblGrid>
      <w:tr w:rsidR="00C30D40" w:rsidRPr="00405008" w14:paraId="1EF8C6CA" w14:textId="77777777" w:rsidTr="00E63473">
        <w:tc>
          <w:tcPr>
            <w:tcW w:w="1980" w:type="dxa"/>
          </w:tcPr>
          <w:p w14:paraId="0AB48F3F" w14:textId="3F729F29" w:rsidR="00103324" w:rsidRPr="00405008" w:rsidRDefault="00103324">
            <w:pPr>
              <w:widowControl/>
              <w:autoSpaceDE/>
              <w:autoSpaceDN/>
              <w:adjustRightInd/>
              <w:jc w:val="center"/>
              <w:textAlignment w:val="baseline"/>
              <w:rPr>
                <w:sz w:val="24"/>
                <w:szCs w:val="24"/>
                <w:lang w:val="kk-KZ"/>
              </w:rPr>
            </w:pPr>
            <w:r w:rsidRPr="00405008">
              <w:rPr>
                <w:b/>
                <w:bCs/>
                <w:sz w:val="24"/>
                <w:szCs w:val="24"/>
                <w:lang w:val="kk-KZ"/>
              </w:rPr>
              <w:t xml:space="preserve">Көрсеткіш </w:t>
            </w:r>
          </w:p>
        </w:tc>
        <w:tc>
          <w:tcPr>
            <w:tcW w:w="1179" w:type="dxa"/>
          </w:tcPr>
          <w:p w14:paraId="4BE82A05" w14:textId="2B50AD34" w:rsidR="00103324" w:rsidRPr="00405008" w:rsidRDefault="00103324">
            <w:pPr>
              <w:widowControl/>
              <w:autoSpaceDE/>
              <w:autoSpaceDN/>
              <w:adjustRightInd/>
              <w:jc w:val="center"/>
              <w:textAlignment w:val="baseline"/>
              <w:rPr>
                <w:sz w:val="24"/>
                <w:szCs w:val="24"/>
                <w:lang w:val="kk-KZ"/>
              </w:rPr>
            </w:pPr>
            <w:r w:rsidRPr="00405008">
              <w:rPr>
                <w:sz w:val="24"/>
                <w:szCs w:val="24"/>
                <w:lang w:val="kk-KZ"/>
              </w:rPr>
              <w:t>2025</w:t>
            </w:r>
          </w:p>
        </w:tc>
        <w:tc>
          <w:tcPr>
            <w:tcW w:w="1179" w:type="dxa"/>
          </w:tcPr>
          <w:p w14:paraId="24A0DC42" w14:textId="51117E67" w:rsidR="00103324" w:rsidRPr="00405008" w:rsidRDefault="00103324">
            <w:pPr>
              <w:widowControl/>
              <w:autoSpaceDE/>
              <w:autoSpaceDN/>
              <w:adjustRightInd/>
              <w:jc w:val="center"/>
              <w:textAlignment w:val="baseline"/>
              <w:rPr>
                <w:sz w:val="24"/>
                <w:szCs w:val="24"/>
                <w:lang w:val="kk-KZ"/>
              </w:rPr>
            </w:pPr>
            <w:r w:rsidRPr="00405008">
              <w:rPr>
                <w:sz w:val="24"/>
                <w:szCs w:val="24"/>
                <w:lang w:val="kk-KZ"/>
              </w:rPr>
              <w:t>2026</w:t>
            </w:r>
          </w:p>
        </w:tc>
        <w:tc>
          <w:tcPr>
            <w:tcW w:w="1179" w:type="dxa"/>
          </w:tcPr>
          <w:p w14:paraId="4A2E8CAB" w14:textId="272B1F71" w:rsidR="00103324" w:rsidRPr="00405008" w:rsidRDefault="00103324">
            <w:pPr>
              <w:widowControl/>
              <w:autoSpaceDE/>
              <w:autoSpaceDN/>
              <w:adjustRightInd/>
              <w:jc w:val="center"/>
              <w:textAlignment w:val="baseline"/>
              <w:rPr>
                <w:sz w:val="24"/>
                <w:szCs w:val="24"/>
                <w:lang w:val="kk-KZ"/>
              </w:rPr>
            </w:pPr>
            <w:r w:rsidRPr="00405008">
              <w:rPr>
                <w:sz w:val="24"/>
                <w:szCs w:val="24"/>
                <w:lang w:val="kk-KZ"/>
              </w:rPr>
              <w:t>2027</w:t>
            </w:r>
          </w:p>
        </w:tc>
        <w:tc>
          <w:tcPr>
            <w:tcW w:w="1179" w:type="dxa"/>
          </w:tcPr>
          <w:p w14:paraId="76D75AE7" w14:textId="3C620CB7" w:rsidR="00103324" w:rsidRPr="00405008" w:rsidRDefault="00103324">
            <w:pPr>
              <w:widowControl/>
              <w:autoSpaceDE/>
              <w:autoSpaceDN/>
              <w:adjustRightInd/>
              <w:jc w:val="center"/>
              <w:textAlignment w:val="baseline"/>
              <w:rPr>
                <w:sz w:val="24"/>
                <w:szCs w:val="24"/>
                <w:lang w:val="kk-KZ"/>
              </w:rPr>
            </w:pPr>
            <w:r w:rsidRPr="00405008">
              <w:rPr>
                <w:sz w:val="24"/>
                <w:szCs w:val="24"/>
                <w:lang w:val="kk-KZ"/>
              </w:rPr>
              <w:t>2028</w:t>
            </w:r>
          </w:p>
        </w:tc>
        <w:tc>
          <w:tcPr>
            <w:tcW w:w="1179" w:type="dxa"/>
          </w:tcPr>
          <w:p w14:paraId="3EC74781" w14:textId="188E9A15" w:rsidR="00103324" w:rsidRPr="00405008" w:rsidRDefault="00103324">
            <w:pPr>
              <w:widowControl/>
              <w:autoSpaceDE/>
              <w:autoSpaceDN/>
              <w:adjustRightInd/>
              <w:jc w:val="center"/>
              <w:textAlignment w:val="baseline"/>
              <w:rPr>
                <w:sz w:val="24"/>
                <w:szCs w:val="24"/>
                <w:lang w:val="kk-KZ"/>
              </w:rPr>
            </w:pPr>
            <w:r w:rsidRPr="00405008">
              <w:rPr>
                <w:sz w:val="24"/>
                <w:szCs w:val="24"/>
                <w:lang w:val="kk-KZ"/>
              </w:rPr>
              <w:t>2029</w:t>
            </w:r>
          </w:p>
        </w:tc>
        <w:tc>
          <w:tcPr>
            <w:tcW w:w="3743" w:type="dxa"/>
          </w:tcPr>
          <w:p w14:paraId="7E0EF5CD" w14:textId="38DCF9C4" w:rsidR="00103324" w:rsidRPr="00405008" w:rsidRDefault="00103324">
            <w:pPr>
              <w:widowControl/>
              <w:autoSpaceDE/>
              <w:autoSpaceDN/>
              <w:adjustRightInd/>
              <w:jc w:val="center"/>
              <w:textAlignment w:val="baseline"/>
              <w:rPr>
                <w:sz w:val="24"/>
                <w:szCs w:val="24"/>
                <w:lang w:val="kk-KZ"/>
              </w:rPr>
            </w:pPr>
            <w:r w:rsidRPr="00405008">
              <w:rPr>
                <w:b/>
                <w:bCs/>
                <w:sz w:val="24"/>
                <w:szCs w:val="24"/>
                <w:lang w:val="kk-KZ"/>
              </w:rPr>
              <w:t>Формула</w:t>
            </w:r>
          </w:p>
        </w:tc>
      </w:tr>
      <w:tr w:rsidR="00C30D40" w:rsidRPr="00405008" w14:paraId="3FABCA8F" w14:textId="77777777" w:rsidTr="00E63473">
        <w:tc>
          <w:tcPr>
            <w:tcW w:w="1980" w:type="dxa"/>
            <w:tcBorders>
              <w:top w:val="nil"/>
              <w:left w:val="single" w:sz="8" w:space="0" w:color="auto"/>
              <w:bottom w:val="single" w:sz="8" w:space="0" w:color="auto"/>
              <w:right w:val="single" w:sz="8" w:space="0" w:color="auto"/>
            </w:tcBorders>
            <w:vAlign w:val="center"/>
          </w:tcPr>
          <w:p w14:paraId="700A41ED" w14:textId="2826930D" w:rsidR="00524939" w:rsidRPr="00405008" w:rsidRDefault="00524939">
            <w:pPr>
              <w:widowControl/>
              <w:autoSpaceDE/>
              <w:autoSpaceDN/>
              <w:adjustRightInd/>
              <w:jc w:val="center"/>
              <w:textAlignment w:val="baseline"/>
              <w:rPr>
                <w:b/>
                <w:bCs/>
                <w:sz w:val="24"/>
                <w:szCs w:val="24"/>
                <w:lang w:val="kk-KZ"/>
              </w:rPr>
            </w:pPr>
            <w:r w:rsidRPr="00405008">
              <w:rPr>
                <w:sz w:val="24"/>
                <w:szCs w:val="24"/>
                <w:lang w:val="kk-KZ"/>
              </w:rPr>
              <w:t>Қызметкерлердің жұмысқа тартылуы, деңгейі</w:t>
            </w:r>
          </w:p>
        </w:tc>
        <w:tc>
          <w:tcPr>
            <w:tcW w:w="1179" w:type="dxa"/>
          </w:tcPr>
          <w:p w14:paraId="549004AD" w14:textId="532149AA" w:rsidR="00524939" w:rsidRPr="00405008" w:rsidRDefault="00524939">
            <w:pPr>
              <w:widowControl/>
              <w:autoSpaceDE/>
              <w:autoSpaceDN/>
              <w:adjustRightInd/>
              <w:jc w:val="center"/>
              <w:textAlignment w:val="baseline"/>
              <w:rPr>
                <w:sz w:val="24"/>
                <w:szCs w:val="24"/>
                <w:lang w:val="kk-KZ"/>
              </w:rPr>
            </w:pPr>
            <w:r w:rsidRPr="00405008">
              <w:rPr>
                <w:sz w:val="24"/>
                <w:szCs w:val="24"/>
                <w:lang w:val="kk-KZ"/>
              </w:rPr>
              <w:t>Орташадан жоғары</w:t>
            </w:r>
          </w:p>
        </w:tc>
        <w:tc>
          <w:tcPr>
            <w:tcW w:w="1179" w:type="dxa"/>
          </w:tcPr>
          <w:p w14:paraId="34104A1F" w14:textId="7791458B" w:rsidR="00524939" w:rsidRPr="00405008" w:rsidRDefault="00524939">
            <w:pPr>
              <w:widowControl/>
              <w:autoSpaceDE/>
              <w:autoSpaceDN/>
              <w:adjustRightInd/>
              <w:jc w:val="center"/>
              <w:textAlignment w:val="baseline"/>
              <w:rPr>
                <w:sz w:val="24"/>
                <w:szCs w:val="24"/>
                <w:lang w:val="kk-KZ"/>
              </w:rPr>
            </w:pPr>
            <w:r w:rsidRPr="00405008">
              <w:rPr>
                <w:sz w:val="24"/>
                <w:szCs w:val="24"/>
                <w:lang w:val="kk-KZ"/>
              </w:rPr>
              <w:t>Орташадан жоғары</w:t>
            </w:r>
          </w:p>
        </w:tc>
        <w:tc>
          <w:tcPr>
            <w:tcW w:w="1179" w:type="dxa"/>
          </w:tcPr>
          <w:p w14:paraId="6FF868F7" w14:textId="1B25E866" w:rsidR="00524939" w:rsidRPr="00405008" w:rsidRDefault="00524939">
            <w:pPr>
              <w:widowControl/>
              <w:autoSpaceDE/>
              <w:autoSpaceDN/>
              <w:adjustRightInd/>
              <w:jc w:val="center"/>
              <w:textAlignment w:val="baseline"/>
              <w:rPr>
                <w:sz w:val="24"/>
                <w:szCs w:val="24"/>
                <w:lang w:val="kk-KZ"/>
              </w:rPr>
            </w:pPr>
            <w:r w:rsidRPr="00405008">
              <w:rPr>
                <w:sz w:val="24"/>
                <w:szCs w:val="24"/>
                <w:lang w:val="kk-KZ"/>
              </w:rPr>
              <w:t>Орташадан жоғары</w:t>
            </w:r>
          </w:p>
        </w:tc>
        <w:tc>
          <w:tcPr>
            <w:tcW w:w="1179" w:type="dxa"/>
          </w:tcPr>
          <w:p w14:paraId="27DFC68A" w14:textId="1851511F" w:rsidR="00524939" w:rsidRPr="00405008" w:rsidRDefault="00524939">
            <w:pPr>
              <w:widowControl/>
              <w:autoSpaceDE/>
              <w:autoSpaceDN/>
              <w:adjustRightInd/>
              <w:jc w:val="center"/>
              <w:textAlignment w:val="baseline"/>
              <w:rPr>
                <w:sz w:val="24"/>
                <w:szCs w:val="24"/>
                <w:lang w:val="kk-KZ"/>
              </w:rPr>
            </w:pPr>
            <w:r w:rsidRPr="00405008">
              <w:rPr>
                <w:sz w:val="24"/>
                <w:szCs w:val="24"/>
                <w:lang w:val="kk-KZ"/>
              </w:rPr>
              <w:t>Орташадан жоғары</w:t>
            </w:r>
          </w:p>
        </w:tc>
        <w:tc>
          <w:tcPr>
            <w:tcW w:w="1179" w:type="dxa"/>
          </w:tcPr>
          <w:p w14:paraId="4ED06AE2" w14:textId="02A1D15B" w:rsidR="00524939" w:rsidRPr="00405008" w:rsidRDefault="00524939">
            <w:pPr>
              <w:widowControl/>
              <w:autoSpaceDE/>
              <w:autoSpaceDN/>
              <w:adjustRightInd/>
              <w:jc w:val="center"/>
              <w:textAlignment w:val="baseline"/>
              <w:rPr>
                <w:sz w:val="24"/>
                <w:szCs w:val="24"/>
                <w:lang w:val="kk-KZ"/>
              </w:rPr>
            </w:pPr>
            <w:r w:rsidRPr="00405008">
              <w:rPr>
                <w:sz w:val="24"/>
                <w:szCs w:val="24"/>
                <w:lang w:val="kk-KZ"/>
              </w:rPr>
              <w:t>Орташадан жоғары</w:t>
            </w:r>
          </w:p>
        </w:tc>
        <w:tc>
          <w:tcPr>
            <w:tcW w:w="3743" w:type="dxa"/>
            <w:tcBorders>
              <w:top w:val="nil"/>
              <w:left w:val="nil"/>
              <w:bottom w:val="single" w:sz="8" w:space="0" w:color="auto"/>
              <w:right w:val="single" w:sz="8" w:space="0" w:color="auto"/>
            </w:tcBorders>
            <w:vAlign w:val="center"/>
          </w:tcPr>
          <w:p w14:paraId="2CA13645" w14:textId="58AF36EF" w:rsidR="00524939" w:rsidRPr="00405008" w:rsidRDefault="00307C8D">
            <w:pPr>
              <w:widowControl/>
              <w:autoSpaceDE/>
              <w:autoSpaceDN/>
              <w:adjustRightInd/>
              <w:jc w:val="center"/>
              <w:textAlignment w:val="baseline"/>
              <w:rPr>
                <w:b/>
                <w:bCs/>
                <w:sz w:val="24"/>
                <w:szCs w:val="24"/>
                <w:lang w:val="kk-KZ"/>
              </w:rPr>
            </w:pPr>
            <w:r w:rsidRPr="00405008">
              <w:rPr>
                <w:sz w:val="24"/>
                <w:szCs w:val="24"/>
                <w:lang w:val="kk-KZ"/>
              </w:rPr>
              <w:t>Сарапшының бенчмаркингіне сәйкес сыртқы тәуелсіз сарапшы жүргізген зерттеу нәтижелері бойынша</w:t>
            </w:r>
          </w:p>
        </w:tc>
      </w:tr>
      <w:tr w:rsidR="00C30D40" w:rsidRPr="00405008" w14:paraId="7EE58034" w14:textId="77777777" w:rsidTr="00E63473">
        <w:tc>
          <w:tcPr>
            <w:tcW w:w="1980" w:type="dxa"/>
            <w:tcBorders>
              <w:top w:val="nil"/>
              <w:left w:val="single" w:sz="8" w:space="0" w:color="auto"/>
              <w:bottom w:val="single" w:sz="8" w:space="0" w:color="auto"/>
              <w:right w:val="single" w:sz="8" w:space="0" w:color="auto"/>
            </w:tcBorders>
            <w:vAlign w:val="center"/>
          </w:tcPr>
          <w:p w14:paraId="70A98A38" w14:textId="31DB7B82" w:rsidR="00103324" w:rsidRPr="00405008" w:rsidRDefault="0010227E">
            <w:pPr>
              <w:widowControl/>
              <w:autoSpaceDE/>
              <w:autoSpaceDN/>
              <w:adjustRightInd/>
              <w:jc w:val="center"/>
              <w:textAlignment w:val="baseline"/>
              <w:rPr>
                <w:b/>
                <w:bCs/>
                <w:sz w:val="24"/>
                <w:szCs w:val="24"/>
                <w:lang w:val="kk-KZ"/>
              </w:rPr>
            </w:pPr>
            <w:r w:rsidRPr="00405008">
              <w:rPr>
                <w:sz w:val="24"/>
                <w:szCs w:val="24"/>
                <w:lang w:val="kk-KZ"/>
              </w:rPr>
              <w:t>Қызметкерлердің</w:t>
            </w:r>
            <w:r w:rsidR="00103324" w:rsidRPr="00405008">
              <w:rPr>
                <w:sz w:val="24"/>
                <w:szCs w:val="24"/>
                <w:lang w:val="kk-KZ"/>
              </w:rPr>
              <w:t xml:space="preserve"> ерікті түрде ауысуы (</w:t>
            </w:r>
            <w:r w:rsidR="00307C8D" w:rsidRPr="00405008">
              <w:rPr>
                <w:sz w:val="24"/>
                <w:szCs w:val="24"/>
                <w:lang w:val="kk-KZ"/>
              </w:rPr>
              <w:t>қ</w:t>
            </w:r>
            <w:r w:rsidR="00C24837" w:rsidRPr="00405008">
              <w:rPr>
                <w:sz w:val="24"/>
                <w:szCs w:val="24"/>
                <w:lang w:val="kk-KZ"/>
              </w:rPr>
              <w:t>ызметкерлердің</w:t>
            </w:r>
            <w:r w:rsidR="00103324" w:rsidRPr="00405008">
              <w:rPr>
                <w:sz w:val="24"/>
                <w:szCs w:val="24"/>
                <w:lang w:val="kk-KZ"/>
              </w:rPr>
              <w:t xml:space="preserve"> тұрақтылық деңгейі), %</w:t>
            </w:r>
          </w:p>
        </w:tc>
        <w:tc>
          <w:tcPr>
            <w:tcW w:w="1179" w:type="dxa"/>
          </w:tcPr>
          <w:p w14:paraId="33287158" w14:textId="761B0A60" w:rsidR="00103324" w:rsidRPr="00405008" w:rsidRDefault="008E1AAA">
            <w:pPr>
              <w:widowControl/>
              <w:autoSpaceDE/>
              <w:autoSpaceDN/>
              <w:adjustRightInd/>
              <w:jc w:val="center"/>
              <w:textAlignment w:val="baseline"/>
              <w:rPr>
                <w:sz w:val="24"/>
                <w:szCs w:val="24"/>
                <w:lang w:val="kk-KZ"/>
              </w:rPr>
            </w:pPr>
            <w:r w:rsidRPr="00405008">
              <w:rPr>
                <w:sz w:val="24"/>
                <w:szCs w:val="24"/>
                <w:lang w:val="kk-KZ"/>
              </w:rPr>
              <w:t>11</w:t>
            </w:r>
          </w:p>
        </w:tc>
        <w:tc>
          <w:tcPr>
            <w:tcW w:w="1179" w:type="dxa"/>
          </w:tcPr>
          <w:p w14:paraId="3190FF22" w14:textId="537A7453" w:rsidR="00103324" w:rsidRPr="00405008" w:rsidRDefault="00524939">
            <w:pPr>
              <w:widowControl/>
              <w:autoSpaceDE/>
              <w:autoSpaceDN/>
              <w:adjustRightInd/>
              <w:jc w:val="center"/>
              <w:textAlignment w:val="baseline"/>
              <w:rPr>
                <w:sz w:val="24"/>
                <w:szCs w:val="24"/>
                <w:lang w:val="kk-KZ"/>
              </w:rPr>
            </w:pPr>
            <w:r w:rsidRPr="00405008">
              <w:rPr>
                <w:sz w:val="24"/>
                <w:szCs w:val="24"/>
                <w:lang w:val="kk-KZ"/>
              </w:rPr>
              <w:t>11</w:t>
            </w:r>
          </w:p>
        </w:tc>
        <w:tc>
          <w:tcPr>
            <w:tcW w:w="1179" w:type="dxa"/>
          </w:tcPr>
          <w:p w14:paraId="22987DBD" w14:textId="1BCD66BA" w:rsidR="00103324" w:rsidRPr="00405008" w:rsidRDefault="00524939">
            <w:pPr>
              <w:widowControl/>
              <w:autoSpaceDE/>
              <w:autoSpaceDN/>
              <w:adjustRightInd/>
              <w:jc w:val="center"/>
              <w:textAlignment w:val="baseline"/>
              <w:rPr>
                <w:sz w:val="24"/>
                <w:szCs w:val="24"/>
                <w:lang w:val="kk-KZ"/>
              </w:rPr>
            </w:pPr>
            <w:r w:rsidRPr="00405008">
              <w:rPr>
                <w:sz w:val="24"/>
                <w:szCs w:val="24"/>
                <w:lang w:val="kk-KZ"/>
              </w:rPr>
              <w:t>10,5</w:t>
            </w:r>
          </w:p>
        </w:tc>
        <w:tc>
          <w:tcPr>
            <w:tcW w:w="1179" w:type="dxa"/>
          </w:tcPr>
          <w:p w14:paraId="4F1C92F3" w14:textId="31EAA77E" w:rsidR="00103324" w:rsidRPr="00405008" w:rsidRDefault="00524939">
            <w:pPr>
              <w:widowControl/>
              <w:autoSpaceDE/>
              <w:autoSpaceDN/>
              <w:adjustRightInd/>
              <w:jc w:val="center"/>
              <w:textAlignment w:val="baseline"/>
              <w:rPr>
                <w:sz w:val="24"/>
                <w:szCs w:val="24"/>
                <w:lang w:val="kk-KZ"/>
              </w:rPr>
            </w:pPr>
            <w:r w:rsidRPr="00405008">
              <w:rPr>
                <w:sz w:val="24"/>
                <w:szCs w:val="24"/>
                <w:lang w:val="kk-KZ"/>
              </w:rPr>
              <w:t>10,5</w:t>
            </w:r>
          </w:p>
        </w:tc>
        <w:tc>
          <w:tcPr>
            <w:tcW w:w="1179" w:type="dxa"/>
          </w:tcPr>
          <w:p w14:paraId="163E6592" w14:textId="12284FEA" w:rsidR="00103324" w:rsidRPr="00405008" w:rsidRDefault="00524939">
            <w:pPr>
              <w:widowControl/>
              <w:autoSpaceDE/>
              <w:autoSpaceDN/>
              <w:adjustRightInd/>
              <w:jc w:val="center"/>
              <w:textAlignment w:val="baseline"/>
              <w:rPr>
                <w:sz w:val="24"/>
                <w:szCs w:val="24"/>
                <w:lang w:val="kk-KZ"/>
              </w:rPr>
            </w:pPr>
            <w:r w:rsidRPr="00405008">
              <w:rPr>
                <w:sz w:val="24"/>
                <w:szCs w:val="24"/>
                <w:lang w:val="kk-KZ"/>
              </w:rPr>
              <w:t>10</w:t>
            </w:r>
          </w:p>
        </w:tc>
        <w:tc>
          <w:tcPr>
            <w:tcW w:w="3743" w:type="dxa"/>
            <w:tcBorders>
              <w:top w:val="nil"/>
              <w:left w:val="nil"/>
              <w:bottom w:val="single" w:sz="8" w:space="0" w:color="auto"/>
              <w:right w:val="single" w:sz="8" w:space="0" w:color="auto"/>
            </w:tcBorders>
            <w:vAlign w:val="center"/>
          </w:tcPr>
          <w:p w14:paraId="6721E185" w14:textId="77777777" w:rsidR="00103324" w:rsidRPr="00405008" w:rsidRDefault="00103324">
            <w:pPr>
              <w:widowControl/>
              <w:autoSpaceDE/>
              <w:autoSpaceDN/>
              <w:adjustRightInd/>
              <w:jc w:val="center"/>
              <w:textAlignment w:val="baseline"/>
              <w:rPr>
                <w:sz w:val="24"/>
                <w:szCs w:val="24"/>
                <w:lang w:val="kk-KZ"/>
              </w:rPr>
            </w:pPr>
            <w:r w:rsidRPr="00405008">
              <w:rPr>
                <w:b/>
                <w:bCs/>
                <w:sz w:val="24"/>
                <w:szCs w:val="24"/>
                <w:lang w:val="kk-KZ"/>
              </w:rPr>
              <w:t>К </w:t>
            </w:r>
            <w:r w:rsidRPr="00405008">
              <w:rPr>
                <w:b/>
                <w:bCs/>
                <w:sz w:val="24"/>
                <w:szCs w:val="24"/>
                <w:vertAlign w:val="subscript"/>
                <w:lang w:val="kk-KZ"/>
              </w:rPr>
              <w:t>тек</w:t>
            </w:r>
            <w:r w:rsidRPr="00405008">
              <w:rPr>
                <w:b/>
                <w:bCs/>
                <w:sz w:val="24"/>
                <w:szCs w:val="24"/>
                <w:lang w:val="kk-KZ"/>
              </w:rPr>
              <w:t> = Х * 100: S</w:t>
            </w:r>
            <w:r w:rsidRPr="00405008">
              <w:rPr>
                <w:sz w:val="24"/>
                <w:szCs w:val="24"/>
                <w:lang w:val="kk-KZ"/>
              </w:rPr>
              <w:t>, қайда</w:t>
            </w:r>
          </w:p>
          <w:p w14:paraId="19D58D7A" w14:textId="67872EA8" w:rsidR="00103324" w:rsidRPr="00405008" w:rsidRDefault="00103324">
            <w:pPr>
              <w:widowControl/>
              <w:autoSpaceDE/>
              <w:autoSpaceDN/>
              <w:adjustRightInd/>
              <w:jc w:val="center"/>
              <w:textAlignment w:val="baseline"/>
              <w:rPr>
                <w:sz w:val="24"/>
                <w:szCs w:val="24"/>
                <w:lang w:val="kk-KZ"/>
              </w:rPr>
            </w:pPr>
            <w:r w:rsidRPr="00405008">
              <w:rPr>
                <w:sz w:val="24"/>
                <w:szCs w:val="24"/>
                <w:lang w:val="kk-KZ"/>
              </w:rPr>
              <w:t>К </w:t>
            </w:r>
            <w:r w:rsidRPr="00405008">
              <w:rPr>
                <w:sz w:val="24"/>
                <w:szCs w:val="24"/>
                <w:vertAlign w:val="subscript"/>
                <w:lang w:val="kk-KZ"/>
              </w:rPr>
              <w:t>тек</w:t>
            </w:r>
            <w:r w:rsidRPr="00405008">
              <w:rPr>
                <w:sz w:val="24"/>
                <w:szCs w:val="24"/>
                <w:lang w:val="kk-KZ"/>
              </w:rPr>
              <w:t xml:space="preserve"> - </w:t>
            </w:r>
            <w:r w:rsidR="00307C8D" w:rsidRPr="00405008">
              <w:rPr>
                <w:sz w:val="24"/>
                <w:szCs w:val="24"/>
                <w:lang w:val="kk-KZ"/>
              </w:rPr>
              <w:t>айналым коэффициенті;</w:t>
            </w:r>
          </w:p>
          <w:p w14:paraId="30A132D9" w14:textId="31E2FCED" w:rsidR="00103324" w:rsidRPr="00405008" w:rsidRDefault="00103324">
            <w:pPr>
              <w:widowControl/>
              <w:autoSpaceDE/>
              <w:autoSpaceDN/>
              <w:adjustRightInd/>
              <w:jc w:val="center"/>
              <w:textAlignment w:val="baseline"/>
              <w:rPr>
                <w:sz w:val="24"/>
                <w:szCs w:val="24"/>
                <w:lang w:val="kk-KZ"/>
              </w:rPr>
            </w:pPr>
            <w:r w:rsidRPr="00405008">
              <w:rPr>
                <w:sz w:val="24"/>
                <w:szCs w:val="24"/>
                <w:lang w:val="kk-KZ"/>
              </w:rPr>
              <w:t xml:space="preserve">Х  - </w:t>
            </w:r>
            <w:r w:rsidR="00307C8D" w:rsidRPr="00405008">
              <w:rPr>
                <w:sz w:val="24"/>
                <w:szCs w:val="24"/>
                <w:lang w:val="kk-KZ"/>
              </w:rPr>
              <w:t>есепті кезеңде жұмыстан босатылған қызметкерлердің жалпы саны;</w:t>
            </w:r>
          </w:p>
          <w:p w14:paraId="72CB5E17" w14:textId="5FBE418E" w:rsidR="00103324" w:rsidRPr="00405008" w:rsidRDefault="00103324">
            <w:pPr>
              <w:widowControl/>
              <w:autoSpaceDE/>
              <w:autoSpaceDN/>
              <w:adjustRightInd/>
              <w:jc w:val="center"/>
              <w:textAlignment w:val="baseline"/>
              <w:rPr>
                <w:b/>
                <w:bCs/>
                <w:sz w:val="24"/>
                <w:szCs w:val="24"/>
                <w:lang w:val="kk-KZ"/>
              </w:rPr>
            </w:pPr>
            <w:r w:rsidRPr="00405008">
              <w:rPr>
                <w:sz w:val="24"/>
                <w:szCs w:val="24"/>
                <w:lang w:val="kk-KZ"/>
              </w:rPr>
              <w:t xml:space="preserve">S - </w:t>
            </w:r>
            <w:r w:rsidR="00307C8D" w:rsidRPr="00405008">
              <w:rPr>
                <w:sz w:val="24"/>
                <w:szCs w:val="24"/>
                <w:lang w:val="kk-KZ"/>
              </w:rPr>
              <w:t xml:space="preserve">есепті кезеңдегі </w:t>
            </w:r>
            <w:r w:rsidR="00E63473" w:rsidRPr="00405008">
              <w:rPr>
                <w:sz w:val="24"/>
                <w:szCs w:val="24"/>
                <w:lang w:val="kk-KZ"/>
              </w:rPr>
              <w:t>қызметкерлердің</w:t>
            </w:r>
            <w:r w:rsidR="00307C8D" w:rsidRPr="00405008">
              <w:rPr>
                <w:sz w:val="24"/>
                <w:szCs w:val="24"/>
                <w:lang w:val="kk-KZ"/>
              </w:rPr>
              <w:t xml:space="preserve"> орташа тізімдік саны</w:t>
            </w:r>
          </w:p>
        </w:tc>
      </w:tr>
      <w:tr w:rsidR="00C30D40" w:rsidRPr="00405008" w14:paraId="6EE11792" w14:textId="77777777" w:rsidTr="00E63473">
        <w:tc>
          <w:tcPr>
            <w:tcW w:w="1980" w:type="dxa"/>
            <w:tcBorders>
              <w:top w:val="nil"/>
              <w:left w:val="single" w:sz="8" w:space="0" w:color="auto"/>
              <w:bottom w:val="single" w:sz="8" w:space="0" w:color="auto"/>
              <w:right w:val="single" w:sz="8" w:space="0" w:color="auto"/>
            </w:tcBorders>
            <w:vAlign w:val="center"/>
          </w:tcPr>
          <w:p w14:paraId="36C297BD" w14:textId="4A84C792" w:rsidR="00103324" w:rsidRPr="00405008" w:rsidRDefault="00103324">
            <w:pPr>
              <w:widowControl/>
              <w:autoSpaceDE/>
              <w:autoSpaceDN/>
              <w:adjustRightInd/>
              <w:jc w:val="center"/>
              <w:textAlignment w:val="baseline"/>
              <w:rPr>
                <w:b/>
                <w:bCs/>
                <w:sz w:val="24"/>
                <w:szCs w:val="24"/>
                <w:lang w:val="kk-KZ"/>
              </w:rPr>
            </w:pPr>
            <w:r w:rsidRPr="00405008">
              <w:rPr>
                <w:sz w:val="24"/>
                <w:szCs w:val="24"/>
                <w:lang w:val="kk-KZ"/>
              </w:rPr>
              <w:t>Банк басшылығындағы әйелдердің саны, в%</w:t>
            </w:r>
          </w:p>
        </w:tc>
        <w:tc>
          <w:tcPr>
            <w:tcW w:w="1179" w:type="dxa"/>
          </w:tcPr>
          <w:p w14:paraId="6243F211" w14:textId="2F8E6DE5" w:rsidR="00103324" w:rsidRPr="00405008" w:rsidRDefault="00524939">
            <w:pPr>
              <w:widowControl/>
              <w:autoSpaceDE/>
              <w:autoSpaceDN/>
              <w:adjustRightInd/>
              <w:jc w:val="center"/>
              <w:textAlignment w:val="baseline"/>
              <w:rPr>
                <w:sz w:val="24"/>
                <w:szCs w:val="24"/>
                <w:lang w:val="kk-KZ"/>
              </w:rPr>
            </w:pPr>
            <w:r w:rsidRPr="00405008">
              <w:rPr>
                <w:sz w:val="24"/>
                <w:szCs w:val="24"/>
                <w:lang w:val="kk-KZ"/>
              </w:rPr>
              <w:t>16,00</w:t>
            </w:r>
          </w:p>
        </w:tc>
        <w:tc>
          <w:tcPr>
            <w:tcW w:w="1179" w:type="dxa"/>
          </w:tcPr>
          <w:p w14:paraId="63AA7028" w14:textId="061AB247" w:rsidR="00103324" w:rsidRPr="00405008" w:rsidRDefault="00524939">
            <w:pPr>
              <w:widowControl/>
              <w:autoSpaceDE/>
              <w:autoSpaceDN/>
              <w:adjustRightInd/>
              <w:jc w:val="center"/>
              <w:textAlignment w:val="baseline"/>
              <w:rPr>
                <w:sz w:val="24"/>
                <w:szCs w:val="24"/>
                <w:lang w:val="kk-KZ"/>
              </w:rPr>
            </w:pPr>
            <w:r w:rsidRPr="00405008">
              <w:rPr>
                <w:sz w:val="24"/>
                <w:szCs w:val="24"/>
                <w:lang w:val="kk-KZ"/>
              </w:rPr>
              <w:t>17,00</w:t>
            </w:r>
          </w:p>
        </w:tc>
        <w:tc>
          <w:tcPr>
            <w:tcW w:w="1179" w:type="dxa"/>
          </w:tcPr>
          <w:p w14:paraId="1C9DA3A6" w14:textId="4935F73A" w:rsidR="00103324" w:rsidRPr="00405008" w:rsidRDefault="00524939">
            <w:pPr>
              <w:widowControl/>
              <w:autoSpaceDE/>
              <w:autoSpaceDN/>
              <w:adjustRightInd/>
              <w:jc w:val="center"/>
              <w:textAlignment w:val="baseline"/>
              <w:rPr>
                <w:sz w:val="24"/>
                <w:szCs w:val="24"/>
                <w:lang w:val="kk-KZ"/>
              </w:rPr>
            </w:pPr>
            <w:r w:rsidRPr="00405008">
              <w:rPr>
                <w:sz w:val="24"/>
                <w:szCs w:val="24"/>
                <w:lang w:val="kk-KZ"/>
              </w:rPr>
              <w:t>18,00</w:t>
            </w:r>
          </w:p>
        </w:tc>
        <w:tc>
          <w:tcPr>
            <w:tcW w:w="1179" w:type="dxa"/>
          </w:tcPr>
          <w:p w14:paraId="669BC71B" w14:textId="41493B85" w:rsidR="00103324" w:rsidRPr="00405008" w:rsidRDefault="00524939">
            <w:pPr>
              <w:widowControl/>
              <w:autoSpaceDE/>
              <w:autoSpaceDN/>
              <w:adjustRightInd/>
              <w:jc w:val="center"/>
              <w:textAlignment w:val="baseline"/>
              <w:rPr>
                <w:sz w:val="24"/>
                <w:szCs w:val="24"/>
                <w:lang w:val="kk-KZ"/>
              </w:rPr>
            </w:pPr>
            <w:r w:rsidRPr="00405008">
              <w:rPr>
                <w:sz w:val="24"/>
                <w:szCs w:val="24"/>
                <w:lang w:val="kk-KZ"/>
              </w:rPr>
              <w:t xml:space="preserve">19,00 </w:t>
            </w:r>
          </w:p>
        </w:tc>
        <w:tc>
          <w:tcPr>
            <w:tcW w:w="1179" w:type="dxa"/>
          </w:tcPr>
          <w:p w14:paraId="013252AB" w14:textId="317D37E8" w:rsidR="00103324" w:rsidRPr="00405008" w:rsidRDefault="00524939">
            <w:pPr>
              <w:widowControl/>
              <w:autoSpaceDE/>
              <w:autoSpaceDN/>
              <w:adjustRightInd/>
              <w:jc w:val="center"/>
              <w:textAlignment w:val="baseline"/>
              <w:rPr>
                <w:sz w:val="24"/>
                <w:szCs w:val="24"/>
                <w:lang w:val="kk-KZ"/>
              </w:rPr>
            </w:pPr>
            <w:r w:rsidRPr="00405008">
              <w:rPr>
                <w:sz w:val="24"/>
                <w:szCs w:val="24"/>
                <w:lang w:val="kk-KZ"/>
              </w:rPr>
              <w:t>25,00</w:t>
            </w:r>
          </w:p>
        </w:tc>
        <w:tc>
          <w:tcPr>
            <w:tcW w:w="3743" w:type="dxa"/>
            <w:tcBorders>
              <w:top w:val="nil"/>
              <w:left w:val="nil"/>
              <w:bottom w:val="single" w:sz="8" w:space="0" w:color="auto"/>
              <w:right w:val="single" w:sz="8" w:space="0" w:color="auto"/>
            </w:tcBorders>
            <w:vAlign w:val="center"/>
          </w:tcPr>
          <w:p w14:paraId="356EDBE4" w14:textId="77777777" w:rsidR="00103324" w:rsidRPr="00405008" w:rsidRDefault="00103324">
            <w:pPr>
              <w:widowControl/>
              <w:autoSpaceDE/>
              <w:autoSpaceDN/>
              <w:adjustRightInd/>
              <w:jc w:val="center"/>
              <w:textAlignment w:val="baseline"/>
              <w:rPr>
                <w:sz w:val="24"/>
                <w:szCs w:val="24"/>
                <w:lang w:val="kk-KZ"/>
              </w:rPr>
            </w:pPr>
            <w:r w:rsidRPr="00405008">
              <w:rPr>
                <w:b/>
                <w:bCs/>
                <w:sz w:val="24"/>
                <w:szCs w:val="24"/>
                <w:lang w:val="kk-KZ"/>
              </w:rPr>
              <w:t>К </w:t>
            </w:r>
            <w:r w:rsidRPr="00405008">
              <w:rPr>
                <w:b/>
                <w:bCs/>
                <w:sz w:val="24"/>
                <w:szCs w:val="24"/>
                <w:vertAlign w:val="subscript"/>
                <w:lang w:val="kk-KZ"/>
              </w:rPr>
              <w:t>әйелдер</w:t>
            </w:r>
            <w:r w:rsidRPr="00405008">
              <w:rPr>
                <w:b/>
                <w:bCs/>
                <w:sz w:val="24"/>
                <w:szCs w:val="24"/>
                <w:lang w:val="kk-KZ"/>
              </w:rPr>
              <w:t> = Х * 100: S</w:t>
            </w:r>
            <w:r w:rsidRPr="00405008">
              <w:rPr>
                <w:sz w:val="24"/>
                <w:szCs w:val="24"/>
                <w:lang w:val="kk-KZ"/>
              </w:rPr>
              <w:t>, қайда</w:t>
            </w:r>
          </w:p>
          <w:p w14:paraId="78F67E4F" w14:textId="77777777" w:rsidR="00103324" w:rsidRPr="00405008" w:rsidRDefault="00103324">
            <w:pPr>
              <w:widowControl/>
              <w:autoSpaceDE/>
              <w:autoSpaceDN/>
              <w:adjustRightInd/>
              <w:jc w:val="center"/>
              <w:textAlignment w:val="baseline"/>
              <w:rPr>
                <w:sz w:val="24"/>
                <w:szCs w:val="24"/>
                <w:lang w:val="kk-KZ"/>
              </w:rPr>
            </w:pPr>
            <w:r w:rsidRPr="00405008">
              <w:rPr>
                <w:sz w:val="24"/>
                <w:szCs w:val="24"/>
                <w:lang w:val="kk-KZ"/>
              </w:rPr>
              <w:t>К </w:t>
            </w:r>
            <w:r w:rsidRPr="00405008">
              <w:rPr>
                <w:sz w:val="24"/>
                <w:szCs w:val="24"/>
                <w:vertAlign w:val="subscript"/>
                <w:lang w:val="kk-KZ"/>
              </w:rPr>
              <w:t>әйелдер</w:t>
            </w:r>
            <w:r w:rsidRPr="00405008">
              <w:rPr>
                <w:sz w:val="24"/>
                <w:szCs w:val="24"/>
                <w:lang w:val="kk-KZ"/>
              </w:rPr>
              <w:t> - әйелдер санының коэффициенті;</w:t>
            </w:r>
          </w:p>
          <w:p w14:paraId="23589DA7" w14:textId="77777777" w:rsidR="00103324" w:rsidRPr="00405008" w:rsidRDefault="00103324">
            <w:pPr>
              <w:widowControl/>
              <w:autoSpaceDE/>
              <w:autoSpaceDN/>
              <w:adjustRightInd/>
              <w:jc w:val="center"/>
              <w:textAlignment w:val="baseline"/>
              <w:rPr>
                <w:sz w:val="24"/>
                <w:szCs w:val="24"/>
                <w:lang w:val="kk-KZ"/>
              </w:rPr>
            </w:pPr>
            <w:r w:rsidRPr="00405008">
              <w:rPr>
                <w:sz w:val="24"/>
                <w:szCs w:val="24"/>
                <w:lang w:val="kk-KZ"/>
              </w:rPr>
              <w:t>Х  - басшы әйелдердің жалпы саны (басқарма мүшелері, басқарушы директорлар, аппарат басшысы);</w:t>
            </w:r>
          </w:p>
          <w:p w14:paraId="029A2744" w14:textId="19A4DA60" w:rsidR="00103324" w:rsidRPr="00405008" w:rsidRDefault="00103324">
            <w:pPr>
              <w:widowControl/>
              <w:autoSpaceDE/>
              <w:autoSpaceDN/>
              <w:adjustRightInd/>
              <w:jc w:val="center"/>
              <w:textAlignment w:val="baseline"/>
              <w:rPr>
                <w:b/>
                <w:bCs/>
                <w:sz w:val="24"/>
                <w:szCs w:val="24"/>
                <w:lang w:val="kk-KZ"/>
              </w:rPr>
            </w:pPr>
            <w:r w:rsidRPr="00405008">
              <w:rPr>
                <w:sz w:val="24"/>
                <w:szCs w:val="24"/>
                <w:lang w:val="kk-KZ"/>
              </w:rPr>
              <w:t xml:space="preserve">S – басшылардың жалпы саны (басқарма мүшелері, басқарушы директорлар, аппарат басшысы) </w:t>
            </w:r>
          </w:p>
        </w:tc>
      </w:tr>
    </w:tbl>
    <w:p w14:paraId="052F5A9F" w14:textId="77777777" w:rsidR="00103324" w:rsidRPr="00405008" w:rsidRDefault="00103324">
      <w:pPr>
        <w:widowControl/>
        <w:shd w:val="clear" w:color="auto" w:fill="FFFFFF"/>
        <w:autoSpaceDE/>
        <w:autoSpaceDN/>
        <w:adjustRightInd/>
        <w:jc w:val="center"/>
        <w:textAlignment w:val="baseline"/>
        <w:rPr>
          <w:sz w:val="24"/>
          <w:szCs w:val="24"/>
          <w:lang w:val="kk-KZ"/>
        </w:rPr>
      </w:pPr>
    </w:p>
    <w:p w14:paraId="07A26D2F" w14:textId="77777777" w:rsidR="00D22E17" w:rsidRPr="00405008" w:rsidRDefault="00D22E17">
      <w:pPr>
        <w:widowControl/>
        <w:shd w:val="clear" w:color="auto" w:fill="FFFFFF"/>
        <w:autoSpaceDE/>
        <w:autoSpaceDN/>
        <w:adjustRightInd/>
        <w:jc w:val="center"/>
        <w:textAlignment w:val="baseline"/>
        <w:rPr>
          <w:sz w:val="24"/>
          <w:szCs w:val="24"/>
          <w:lang w:val="kk-KZ"/>
        </w:rPr>
      </w:pPr>
      <w:r w:rsidRPr="00405008">
        <w:rPr>
          <w:sz w:val="24"/>
          <w:szCs w:val="24"/>
          <w:lang w:val="kk-KZ"/>
        </w:rPr>
        <w:t> </w:t>
      </w:r>
    </w:p>
    <w:p w14:paraId="6A521F1E" w14:textId="77777777" w:rsidR="00D22E17" w:rsidRPr="00405008" w:rsidRDefault="00D22E17">
      <w:pPr>
        <w:widowControl/>
        <w:shd w:val="clear" w:color="auto" w:fill="FFFFFF"/>
        <w:autoSpaceDE/>
        <w:autoSpaceDN/>
        <w:adjustRightInd/>
        <w:textAlignment w:val="baseline"/>
        <w:rPr>
          <w:color w:val="000000"/>
          <w:sz w:val="24"/>
          <w:szCs w:val="24"/>
          <w:lang w:val="kk-KZ"/>
        </w:rPr>
      </w:pPr>
      <w:r w:rsidRPr="00405008">
        <w:rPr>
          <w:color w:val="000000"/>
          <w:sz w:val="24"/>
          <w:szCs w:val="24"/>
          <w:lang w:val="kk-KZ"/>
        </w:rPr>
        <w:t> </w:t>
      </w:r>
    </w:p>
    <w:p w14:paraId="6B80A015" w14:textId="77777777" w:rsidR="00D22E17" w:rsidRPr="00405008" w:rsidRDefault="00D22E17">
      <w:pPr>
        <w:widowControl/>
        <w:shd w:val="clear" w:color="auto" w:fill="FFFFFF"/>
        <w:autoSpaceDE/>
        <w:autoSpaceDN/>
        <w:adjustRightInd/>
        <w:textAlignment w:val="baseline"/>
        <w:rPr>
          <w:color w:val="000000"/>
          <w:sz w:val="24"/>
          <w:szCs w:val="24"/>
          <w:lang w:val="kk-KZ"/>
        </w:rPr>
      </w:pPr>
      <w:r w:rsidRPr="00405008">
        <w:rPr>
          <w:color w:val="000000"/>
          <w:sz w:val="24"/>
          <w:szCs w:val="24"/>
          <w:lang w:val="kk-KZ"/>
        </w:rPr>
        <w:t> </w:t>
      </w:r>
    </w:p>
    <w:p w14:paraId="0AB035B5" w14:textId="77777777" w:rsidR="00C30D40" w:rsidRPr="00405008" w:rsidRDefault="00C30D40">
      <w:pPr>
        <w:pStyle w:val="1"/>
        <w:widowControl/>
        <w:autoSpaceDE/>
        <w:autoSpaceDN/>
        <w:adjustRightInd/>
        <w:spacing w:before="0" w:after="120"/>
        <w:jc w:val="right"/>
        <w:rPr>
          <w:rFonts w:ascii="Times New Roman" w:hAnsi="Times New Roman"/>
          <w:snapToGrid w:val="0"/>
          <w:sz w:val="24"/>
          <w:szCs w:val="24"/>
          <w:lang w:val="kk-KZ" w:eastAsia="ru-RU"/>
        </w:rPr>
      </w:pPr>
      <w:bookmarkStart w:id="12" w:name="_Toc171609571"/>
    </w:p>
    <w:p w14:paraId="25091428" w14:textId="77777777" w:rsidR="00C30D40" w:rsidRPr="00405008" w:rsidRDefault="00C30D40">
      <w:pPr>
        <w:pStyle w:val="1"/>
        <w:widowControl/>
        <w:autoSpaceDE/>
        <w:autoSpaceDN/>
        <w:adjustRightInd/>
        <w:spacing w:before="0" w:after="120"/>
        <w:jc w:val="right"/>
        <w:rPr>
          <w:rFonts w:ascii="Times New Roman" w:hAnsi="Times New Roman"/>
          <w:snapToGrid w:val="0"/>
          <w:sz w:val="24"/>
          <w:szCs w:val="24"/>
          <w:lang w:val="kk-KZ" w:eastAsia="ru-RU"/>
        </w:rPr>
      </w:pPr>
    </w:p>
    <w:bookmarkEnd w:id="12"/>
    <w:p w14:paraId="68570D3C" w14:textId="77777777" w:rsidR="00C30D40" w:rsidRPr="00405008" w:rsidRDefault="00C30D40">
      <w:pPr>
        <w:widowControl/>
        <w:shd w:val="clear" w:color="auto" w:fill="FFFFFF"/>
        <w:autoSpaceDE/>
        <w:autoSpaceDN/>
        <w:adjustRightInd/>
        <w:jc w:val="right"/>
        <w:textAlignment w:val="baseline"/>
        <w:rPr>
          <w:color w:val="000000"/>
          <w:sz w:val="24"/>
          <w:szCs w:val="24"/>
          <w:lang w:val="kk-KZ"/>
        </w:rPr>
      </w:pPr>
    </w:p>
    <w:p w14:paraId="6EA3944E" w14:textId="77777777" w:rsidR="00C30D40" w:rsidRPr="00405008" w:rsidRDefault="00C30D40">
      <w:pPr>
        <w:widowControl/>
        <w:shd w:val="clear" w:color="auto" w:fill="FFFFFF"/>
        <w:autoSpaceDE/>
        <w:autoSpaceDN/>
        <w:adjustRightInd/>
        <w:jc w:val="right"/>
        <w:textAlignment w:val="baseline"/>
        <w:rPr>
          <w:color w:val="000000"/>
          <w:sz w:val="24"/>
          <w:szCs w:val="24"/>
          <w:lang w:val="kk-KZ"/>
        </w:rPr>
      </w:pPr>
    </w:p>
    <w:p w14:paraId="147D688D" w14:textId="77777777" w:rsidR="00C30D40" w:rsidRPr="00405008" w:rsidRDefault="00C30D40">
      <w:pPr>
        <w:widowControl/>
        <w:shd w:val="clear" w:color="auto" w:fill="FFFFFF"/>
        <w:autoSpaceDE/>
        <w:autoSpaceDN/>
        <w:adjustRightInd/>
        <w:jc w:val="right"/>
        <w:textAlignment w:val="baseline"/>
        <w:rPr>
          <w:color w:val="000000"/>
          <w:sz w:val="24"/>
          <w:szCs w:val="24"/>
          <w:lang w:val="kk-KZ"/>
        </w:rPr>
      </w:pPr>
    </w:p>
    <w:p w14:paraId="2A20B893" w14:textId="77777777" w:rsidR="00C30D40" w:rsidRPr="00405008" w:rsidRDefault="00C30D40">
      <w:pPr>
        <w:widowControl/>
        <w:shd w:val="clear" w:color="auto" w:fill="FFFFFF"/>
        <w:autoSpaceDE/>
        <w:autoSpaceDN/>
        <w:adjustRightInd/>
        <w:jc w:val="right"/>
        <w:textAlignment w:val="baseline"/>
        <w:rPr>
          <w:color w:val="000000"/>
          <w:sz w:val="24"/>
          <w:szCs w:val="24"/>
          <w:lang w:val="kk-KZ"/>
        </w:rPr>
      </w:pPr>
    </w:p>
    <w:p w14:paraId="7575D12F" w14:textId="77777777" w:rsidR="00AB38A8" w:rsidRPr="00405008" w:rsidRDefault="00AB38A8">
      <w:pPr>
        <w:widowControl/>
        <w:shd w:val="clear" w:color="auto" w:fill="FFFFFF"/>
        <w:autoSpaceDE/>
        <w:autoSpaceDN/>
        <w:adjustRightInd/>
        <w:jc w:val="right"/>
        <w:textAlignment w:val="baseline"/>
        <w:rPr>
          <w:b/>
          <w:bCs/>
          <w:color w:val="000000"/>
          <w:sz w:val="24"/>
          <w:szCs w:val="24"/>
          <w:lang w:val="kk-KZ"/>
        </w:rPr>
      </w:pPr>
    </w:p>
    <w:p w14:paraId="43E6EAF0" w14:textId="77777777" w:rsidR="00AB38A8" w:rsidRPr="00405008" w:rsidRDefault="00AB38A8">
      <w:pPr>
        <w:widowControl/>
        <w:shd w:val="clear" w:color="auto" w:fill="FFFFFF"/>
        <w:autoSpaceDE/>
        <w:autoSpaceDN/>
        <w:adjustRightInd/>
        <w:jc w:val="right"/>
        <w:textAlignment w:val="baseline"/>
        <w:rPr>
          <w:b/>
          <w:bCs/>
          <w:color w:val="000000"/>
          <w:sz w:val="24"/>
          <w:szCs w:val="24"/>
          <w:lang w:val="kk-KZ"/>
        </w:rPr>
      </w:pPr>
    </w:p>
    <w:p w14:paraId="6F532182" w14:textId="77777777" w:rsidR="0010227E" w:rsidRPr="00405008" w:rsidRDefault="0010227E" w:rsidP="0010227E">
      <w:pPr>
        <w:widowControl/>
        <w:shd w:val="clear" w:color="auto" w:fill="FFFFFF"/>
        <w:autoSpaceDE/>
        <w:autoSpaceDN/>
        <w:adjustRightInd/>
        <w:jc w:val="right"/>
        <w:textAlignment w:val="baseline"/>
        <w:rPr>
          <w:bCs/>
          <w:color w:val="000000"/>
          <w:sz w:val="24"/>
          <w:szCs w:val="24"/>
          <w:lang w:val="kk-KZ"/>
        </w:rPr>
      </w:pPr>
      <w:r w:rsidRPr="00405008">
        <w:rPr>
          <w:bCs/>
          <w:color w:val="000000"/>
          <w:sz w:val="24"/>
          <w:szCs w:val="24"/>
          <w:lang w:val="kk-KZ"/>
        </w:rPr>
        <w:t xml:space="preserve">"Отбасы банкі" АҚ Директорлар кеңесінің </w:t>
      </w:r>
    </w:p>
    <w:p w14:paraId="63396EE9" w14:textId="77777777" w:rsidR="0010227E" w:rsidRPr="00405008" w:rsidRDefault="0010227E" w:rsidP="0010227E">
      <w:pPr>
        <w:widowControl/>
        <w:shd w:val="clear" w:color="auto" w:fill="FFFFFF"/>
        <w:autoSpaceDE/>
        <w:autoSpaceDN/>
        <w:adjustRightInd/>
        <w:jc w:val="right"/>
        <w:textAlignment w:val="baseline"/>
        <w:rPr>
          <w:bCs/>
          <w:color w:val="000000"/>
          <w:sz w:val="24"/>
          <w:szCs w:val="24"/>
          <w:lang w:val="kk-KZ"/>
        </w:rPr>
      </w:pPr>
      <w:r w:rsidRPr="00405008">
        <w:rPr>
          <w:bCs/>
          <w:color w:val="000000"/>
          <w:sz w:val="24"/>
          <w:szCs w:val="24"/>
          <w:lang w:val="kk-KZ"/>
        </w:rPr>
        <w:t>2025-2029 жылдарға арналған</w:t>
      </w:r>
    </w:p>
    <w:p w14:paraId="2D60D60F" w14:textId="77777777" w:rsidR="0010227E" w:rsidRPr="00405008" w:rsidRDefault="0010227E" w:rsidP="0010227E">
      <w:pPr>
        <w:widowControl/>
        <w:shd w:val="clear" w:color="auto" w:fill="FFFFFF"/>
        <w:autoSpaceDE/>
        <w:autoSpaceDN/>
        <w:adjustRightInd/>
        <w:jc w:val="right"/>
        <w:textAlignment w:val="baseline"/>
        <w:rPr>
          <w:bCs/>
          <w:color w:val="000000"/>
          <w:sz w:val="24"/>
          <w:szCs w:val="24"/>
          <w:lang w:val="kk-KZ"/>
        </w:rPr>
      </w:pPr>
      <w:r w:rsidRPr="00405008">
        <w:rPr>
          <w:bCs/>
          <w:color w:val="000000"/>
          <w:sz w:val="24"/>
          <w:szCs w:val="24"/>
          <w:lang w:val="kk-KZ"/>
        </w:rPr>
        <w:t xml:space="preserve"> _________2025 жылғы (№___хаттама)  </w:t>
      </w:r>
    </w:p>
    <w:p w14:paraId="7700C920" w14:textId="77777777" w:rsidR="0010227E" w:rsidRPr="00405008" w:rsidRDefault="0010227E" w:rsidP="0010227E">
      <w:pPr>
        <w:widowControl/>
        <w:shd w:val="clear" w:color="auto" w:fill="FFFFFF"/>
        <w:autoSpaceDE/>
        <w:autoSpaceDN/>
        <w:adjustRightInd/>
        <w:jc w:val="right"/>
        <w:textAlignment w:val="baseline"/>
        <w:rPr>
          <w:bCs/>
          <w:color w:val="000000"/>
          <w:sz w:val="24"/>
          <w:szCs w:val="24"/>
          <w:lang w:val="kk-KZ"/>
        </w:rPr>
      </w:pPr>
      <w:r w:rsidRPr="00405008">
        <w:rPr>
          <w:bCs/>
          <w:color w:val="000000"/>
          <w:sz w:val="24"/>
          <w:szCs w:val="24"/>
          <w:lang w:val="kk-KZ"/>
        </w:rPr>
        <w:t xml:space="preserve">шешімімен бекітілген </w:t>
      </w:r>
    </w:p>
    <w:p w14:paraId="7430BBFF" w14:textId="77777777" w:rsidR="0010227E" w:rsidRPr="00405008" w:rsidRDefault="0010227E" w:rsidP="0010227E">
      <w:pPr>
        <w:widowControl/>
        <w:shd w:val="clear" w:color="auto" w:fill="FFFFFF"/>
        <w:autoSpaceDE/>
        <w:autoSpaceDN/>
        <w:adjustRightInd/>
        <w:jc w:val="right"/>
        <w:textAlignment w:val="baseline"/>
        <w:rPr>
          <w:bCs/>
          <w:color w:val="000000"/>
          <w:sz w:val="24"/>
          <w:szCs w:val="24"/>
          <w:lang w:val="kk-KZ"/>
        </w:rPr>
      </w:pPr>
      <w:r w:rsidRPr="00405008">
        <w:rPr>
          <w:bCs/>
          <w:color w:val="000000"/>
          <w:sz w:val="24"/>
          <w:szCs w:val="24"/>
          <w:lang w:val="kk-KZ"/>
        </w:rPr>
        <w:t xml:space="preserve">"Отбасы банкі" АҚ кадр саясатына </w:t>
      </w:r>
    </w:p>
    <w:p w14:paraId="0CA90AB8" w14:textId="266D2123" w:rsidR="0010227E" w:rsidRPr="00405008" w:rsidRDefault="0010227E" w:rsidP="0010227E">
      <w:pPr>
        <w:widowControl/>
        <w:shd w:val="clear" w:color="auto" w:fill="FFFFFF"/>
        <w:autoSpaceDE/>
        <w:autoSpaceDN/>
        <w:adjustRightInd/>
        <w:jc w:val="right"/>
        <w:textAlignment w:val="baseline"/>
        <w:rPr>
          <w:bCs/>
          <w:color w:val="000000"/>
          <w:sz w:val="24"/>
          <w:szCs w:val="24"/>
          <w:lang w:val="kk-KZ"/>
        </w:rPr>
      </w:pPr>
      <w:r w:rsidRPr="00405008">
        <w:rPr>
          <w:bCs/>
          <w:color w:val="000000"/>
          <w:sz w:val="24"/>
          <w:szCs w:val="24"/>
          <w:lang w:val="kk-KZ"/>
        </w:rPr>
        <w:t>№</w:t>
      </w:r>
      <w:r w:rsidRPr="00405008">
        <w:rPr>
          <w:bCs/>
          <w:color w:val="000000"/>
          <w:sz w:val="24"/>
          <w:szCs w:val="24"/>
          <w:lang w:val="kk-KZ"/>
        </w:rPr>
        <w:t>2</w:t>
      </w:r>
      <w:r w:rsidRPr="00405008">
        <w:rPr>
          <w:bCs/>
          <w:color w:val="000000"/>
          <w:sz w:val="24"/>
          <w:szCs w:val="24"/>
          <w:lang w:val="kk-KZ"/>
        </w:rPr>
        <w:t xml:space="preserve"> қосымша</w:t>
      </w:r>
    </w:p>
    <w:p w14:paraId="7291AC3D" w14:textId="5D587378" w:rsidR="00F76E6A" w:rsidRPr="00405008" w:rsidRDefault="00F76E6A">
      <w:pPr>
        <w:widowControl/>
        <w:shd w:val="clear" w:color="auto" w:fill="FFFFFF"/>
        <w:autoSpaceDE/>
        <w:autoSpaceDN/>
        <w:adjustRightInd/>
        <w:jc w:val="right"/>
        <w:textAlignment w:val="baseline"/>
        <w:rPr>
          <w:color w:val="000000"/>
          <w:sz w:val="24"/>
          <w:szCs w:val="24"/>
          <w:lang w:val="kk-KZ"/>
        </w:rPr>
      </w:pPr>
      <w:r w:rsidRPr="00405008">
        <w:rPr>
          <w:color w:val="000000"/>
          <w:sz w:val="24"/>
          <w:szCs w:val="24"/>
          <w:lang w:val="kk-KZ"/>
        </w:rPr>
        <w:t xml:space="preserve"> </w:t>
      </w:r>
    </w:p>
    <w:p w14:paraId="5989A2D5" w14:textId="77777777" w:rsidR="00D22E17" w:rsidRPr="00405008" w:rsidRDefault="00D22E17">
      <w:pPr>
        <w:widowControl/>
        <w:shd w:val="clear" w:color="auto" w:fill="FFFFFF"/>
        <w:autoSpaceDE/>
        <w:autoSpaceDN/>
        <w:adjustRightInd/>
        <w:jc w:val="right"/>
        <w:textAlignment w:val="baseline"/>
        <w:rPr>
          <w:color w:val="000000"/>
          <w:sz w:val="24"/>
          <w:szCs w:val="24"/>
          <w:lang w:val="kk-KZ"/>
        </w:rPr>
      </w:pPr>
    </w:p>
    <w:p w14:paraId="16638DDC" w14:textId="77777777" w:rsidR="00267786" w:rsidRPr="00405008" w:rsidRDefault="00267786">
      <w:pPr>
        <w:widowControl/>
        <w:shd w:val="clear" w:color="auto" w:fill="FFFFFF"/>
        <w:autoSpaceDE/>
        <w:autoSpaceDN/>
        <w:adjustRightInd/>
        <w:jc w:val="right"/>
        <w:textAlignment w:val="baseline"/>
        <w:rPr>
          <w:color w:val="000000"/>
          <w:sz w:val="24"/>
          <w:szCs w:val="24"/>
          <w:lang w:val="kk-KZ"/>
        </w:rPr>
      </w:pPr>
    </w:p>
    <w:p w14:paraId="0445EEE4" w14:textId="77777777" w:rsidR="00267786" w:rsidRPr="00405008" w:rsidRDefault="00267786">
      <w:pPr>
        <w:widowControl/>
        <w:shd w:val="clear" w:color="auto" w:fill="FFFFFF"/>
        <w:autoSpaceDE/>
        <w:autoSpaceDN/>
        <w:adjustRightInd/>
        <w:jc w:val="right"/>
        <w:textAlignment w:val="baseline"/>
        <w:rPr>
          <w:color w:val="000000"/>
          <w:sz w:val="24"/>
          <w:szCs w:val="24"/>
          <w:lang w:val="kk-KZ"/>
        </w:rPr>
      </w:pPr>
    </w:p>
    <w:p w14:paraId="1038BD31" w14:textId="77777777" w:rsidR="00D22E17" w:rsidRPr="00405008" w:rsidRDefault="00D22E17">
      <w:pPr>
        <w:widowControl/>
        <w:shd w:val="clear" w:color="auto" w:fill="FFFFFF"/>
        <w:autoSpaceDE/>
        <w:autoSpaceDN/>
        <w:adjustRightInd/>
        <w:jc w:val="both"/>
        <w:textAlignment w:val="baseline"/>
        <w:rPr>
          <w:color w:val="000000"/>
          <w:sz w:val="24"/>
          <w:szCs w:val="24"/>
          <w:lang w:val="kk-KZ"/>
        </w:rPr>
      </w:pPr>
      <w:r w:rsidRPr="00405008">
        <w:rPr>
          <w:color w:val="000000"/>
          <w:sz w:val="24"/>
          <w:szCs w:val="24"/>
          <w:lang w:val="kk-KZ"/>
        </w:rPr>
        <w:t> </w:t>
      </w:r>
    </w:p>
    <w:p w14:paraId="2BB0AFD6" w14:textId="77777777" w:rsidR="00C24837" w:rsidRPr="00405008" w:rsidRDefault="00C24837">
      <w:pPr>
        <w:widowControl/>
        <w:shd w:val="clear" w:color="auto" w:fill="FFFFFF"/>
        <w:autoSpaceDE/>
        <w:autoSpaceDN/>
        <w:adjustRightInd/>
        <w:jc w:val="center"/>
        <w:textAlignment w:val="baseline"/>
        <w:rPr>
          <w:b/>
          <w:bCs/>
          <w:color w:val="000000"/>
          <w:sz w:val="24"/>
          <w:szCs w:val="24"/>
          <w:lang w:val="kk-KZ"/>
        </w:rPr>
      </w:pPr>
      <w:r w:rsidRPr="00405008">
        <w:rPr>
          <w:b/>
          <w:bCs/>
          <w:color w:val="000000"/>
          <w:sz w:val="24"/>
          <w:szCs w:val="24"/>
          <w:lang w:val="kk-KZ"/>
        </w:rPr>
        <w:t xml:space="preserve">"Отбасы банк" АҚ-ның саясатты іске асыру жөніндегі </w:t>
      </w:r>
    </w:p>
    <w:p w14:paraId="09EA5CA0" w14:textId="545A6A66" w:rsidR="00267786" w:rsidRPr="00405008" w:rsidRDefault="00C24837">
      <w:pPr>
        <w:widowControl/>
        <w:shd w:val="clear" w:color="auto" w:fill="FFFFFF"/>
        <w:autoSpaceDE/>
        <w:autoSpaceDN/>
        <w:adjustRightInd/>
        <w:jc w:val="center"/>
        <w:textAlignment w:val="baseline"/>
        <w:rPr>
          <w:b/>
          <w:bCs/>
          <w:color w:val="000000"/>
          <w:sz w:val="24"/>
          <w:szCs w:val="24"/>
          <w:lang w:val="kk-KZ"/>
        </w:rPr>
      </w:pPr>
      <w:r w:rsidRPr="00405008">
        <w:rPr>
          <w:b/>
          <w:bCs/>
          <w:color w:val="000000"/>
          <w:sz w:val="24"/>
          <w:szCs w:val="24"/>
          <w:lang w:val="kk-KZ"/>
        </w:rPr>
        <w:t>________</w:t>
      </w:r>
      <w:r w:rsidRPr="00405008">
        <w:rPr>
          <w:b/>
          <w:bCs/>
          <w:color w:val="000000"/>
          <w:sz w:val="24"/>
          <w:szCs w:val="24"/>
          <w:lang w:val="kk-KZ"/>
        </w:rPr>
        <w:t xml:space="preserve"> жылға арналған іс-шаралар жоспары</w:t>
      </w:r>
    </w:p>
    <w:p w14:paraId="44F136E3" w14:textId="77777777" w:rsidR="00D22E17" w:rsidRPr="00405008" w:rsidRDefault="00D22E17">
      <w:pPr>
        <w:widowControl/>
        <w:shd w:val="clear" w:color="auto" w:fill="FFFFFF"/>
        <w:autoSpaceDE/>
        <w:autoSpaceDN/>
        <w:adjustRightInd/>
        <w:ind w:left="709"/>
        <w:jc w:val="both"/>
        <w:textAlignment w:val="baseline"/>
        <w:rPr>
          <w:color w:val="000000"/>
          <w:sz w:val="24"/>
          <w:szCs w:val="24"/>
          <w:lang w:val="kk-KZ"/>
        </w:rPr>
      </w:pPr>
      <w:r w:rsidRPr="00405008">
        <w:rPr>
          <w:color w:val="000000"/>
          <w:sz w:val="24"/>
          <w:szCs w:val="24"/>
          <w:lang w:val="kk-KZ"/>
        </w:rPr>
        <w: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58"/>
        <w:gridCol w:w="2154"/>
        <w:gridCol w:w="1160"/>
        <w:gridCol w:w="1289"/>
        <w:gridCol w:w="2162"/>
        <w:gridCol w:w="1257"/>
        <w:gridCol w:w="1150"/>
      </w:tblGrid>
      <w:tr w:rsidR="00D22E17" w:rsidRPr="00405008" w14:paraId="0546BB4B" w14:textId="77777777" w:rsidTr="00C24837">
        <w:trPr>
          <w:trHeight w:val="792"/>
        </w:trPr>
        <w:tc>
          <w:tcPr>
            <w:tcW w:w="200" w:type="pct"/>
            <w:shd w:val="clear" w:color="auto" w:fill="auto"/>
            <w:tcMar>
              <w:top w:w="0" w:type="dxa"/>
              <w:left w:w="108" w:type="dxa"/>
              <w:bottom w:w="0" w:type="dxa"/>
              <w:right w:w="108" w:type="dxa"/>
            </w:tcMar>
            <w:vAlign w:val="center"/>
            <w:hideMark/>
          </w:tcPr>
          <w:p w14:paraId="74D37050" w14:textId="77777777" w:rsidR="00D22E17" w:rsidRPr="00405008" w:rsidRDefault="00D22E17">
            <w:pPr>
              <w:widowControl/>
              <w:autoSpaceDE/>
              <w:autoSpaceDN/>
              <w:adjustRightInd/>
              <w:jc w:val="center"/>
              <w:textAlignment w:val="baseline"/>
              <w:rPr>
                <w:color w:val="000000"/>
                <w:sz w:val="24"/>
                <w:szCs w:val="24"/>
                <w:lang w:val="kk-KZ"/>
              </w:rPr>
            </w:pPr>
            <w:r w:rsidRPr="00405008">
              <w:rPr>
                <w:b/>
                <w:bCs/>
                <w:color w:val="000000"/>
                <w:sz w:val="24"/>
                <w:szCs w:val="24"/>
                <w:lang w:val="kk-KZ"/>
              </w:rPr>
              <w:t>№</w:t>
            </w:r>
          </w:p>
        </w:tc>
        <w:tc>
          <w:tcPr>
            <w:tcW w:w="850" w:type="pct"/>
            <w:shd w:val="clear" w:color="auto" w:fill="auto"/>
            <w:tcMar>
              <w:top w:w="0" w:type="dxa"/>
              <w:left w:w="108" w:type="dxa"/>
              <w:bottom w:w="0" w:type="dxa"/>
              <w:right w:w="108" w:type="dxa"/>
            </w:tcMar>
            <w:vAlign w:val="center"/>
            <w:hideMark/>
          </w:tcPr>
          <w:p w14:paraId="6E88A2B3" w14:textId="77777777" w:rsidR="00D22E17" w:rsidRPr="00405008" w:rsidRDefault="00D22E17">
            <w:pPr>
              <w:widowControl/>
              <w:autoSpaceDE/>
              <w:autoSpaceDN/>
              <w:adjustRightInd/>
              <w:jc w:val="center"/>
              <w:textAlignment w:val="baseline"/>
              <w:rPr>
                <w:color w:val="000000"/>
                <w:sz w:val="24"/>
                <w:szCs w:val="24"/>
                <w:lang w:val="kk-KZ"/>
              </w:rPr>
            </w:pPr>
            <w:r w:rsidRPr="00405008">
              <w:rPr>
                <w:b/>
                <w:bCs/>
                <w:color w:val="000000"/>
                <w:sz w:val="24"/>
                <w:szCs w:val="24"/>
                <w:lang w:val="kk-KZ"/>
              </w:rPr>
              <w:t>Мақсаты (Консультанттың ұсынымы)</w:t>
            </w:r>
          </w:p>
        </w:tc>
        <w:tc>
          <w:tcPr>
            <w:tcW w:w="750" w:type="pct"/>
            <w:shd w:val="clear" w:color="auto" w:fill="auto"/>
            <w:tcMar>
              <w:top w:w="0" w:type="dxa"/>
              <w:left w:w="108" w:type="dxa"/>
              <w:bottom w:w="0" w:type="dxa"/>
              <w:right w:w="108" w:type="dxa"/>
            </w:tcMar>
            <w:vAlign w:val="center"/>
            <w:hideMark/>
          </w:tcPr>
          <w:p w14:paraId="0AD68DC3" w14:textId="77777777" w:rsidR="00D22E17" w:rsidRPr="00405008" w:rsidRDefault="00D22E17">
            <w:pPr>
              <w:widowControl/>
              <w:autoSpaceDE/>
              <w:autoSpaceDN/>
              <w:adjustRightInd/>
              <w:jc w:val="center"/>
              <w:textAlignment w:val="baseline"/>
              <w:rPr>
                <w:color w:val="000000"/>
                <w:sz w:val="24"/>
                <w:szCs w:val="24"/>
                <w:lang w:val="kk-KZ"/>
              </w:rPr>
            </w:pPr>
            <w:r w:rsidRPr="00405008">
              <w:rPr>
                <w:b/>
                <w:bCs/>
                <w:color w:val="000000"/>
                <w:sz w:val="24"/>
                <w:szCs w:val="24"/>
                <w:lang w:val="kk-KZ"/>
              </w:rPr>
              <w:t>Іс-шара</w:t>
            </w:r>
          </w:p>
        </w:tc>
        <w:tc>
          <w:tcPr>
            <w:tcW w:w="750" w:type="pct"/>
            <w:shd w:val="clear" w:color="auto" w:fill="auto"/>
            <w:tcMar>
              <w:top w:w="0" w:type="dxa"/>
              <w:left w:w="108" w:type="dxa"/>
              <w:bottom w:w="0" w:type="dxa"/>
              <w:right w:w="108" w:type="dxa"/>
            </w:tcMar>
            <w:vAlign w:val="center"/>
            <w:hideMark/>
          </w:tcPr>
          <w:p w14:paraId="6409387F" w14:textId="3E93774E" w:rsidR="00D22E17" w:rsidRPr="00405008" w:rsidRDefault="00C24837">
            <w:pPr>
              <w:widowControl/>
              <w:autoSpaceDE/>
              <w:autoSpaceDN/>
              <w:adjustRightInd/>
              <w:jc w:val="center"/>
              <w:textAlignment w:val="baseline"/>
              <w:rPr>
                <w:color w:val="000000"/>
                <w:sz w:val="24"/>
                <w:szCs w:val="24"/>
                <w:lang w:val="kk-KZ"/>
              </w:rPr>
            </w:pPr>
            <w:r w:rsidRPr="00405008">
              <w:rPr>
                <w:b/>
                <w:bCs/>
                <w:color w:val="000000"/>
                <w:sz w:val="24"/>
                <w:szCs w:val="24"/>
                <w:lang w:val="kk-KZ"/>
              </w:rPr>
              <w:t>С</w:t>
            </w:r>
            <w:r w:rsidRPr="00405008">
              <w:rPr>
                <w:b/>
                <w:bCs/>
                <w:color w:val="000000"/>
                <w:sz w:val="24"/>
                <w:szCs w:val="24"/>
                <w:lang w:val="kk-KZ"/>
              </w:rPr>
              <w:t>аясатты іске асыру бағыты</w:t>
            </w:r>
          </w:p>
        </w:tc>
        <w:tc>
          <w:tcPr>
            <w:tcW w:w="850" w:type="pct"/>
            <w:shd w:val="clear" w:color="auto" w:fill="auto"/>
            <w:tcMar>
              <w:top w:w="0" w:type="dxa"/>
              <w:left w:w="108" w:type="dxa"/>
              <w:bottom w:w="0" w:type="dxa"/>
              <w:right w:w="108" w:type="dxa"/>
            </w:tcMar>
            <w:vAlign w:val="center"/>
            <w:hideMark/>
          </w:tcPr>
          <w:p w14:paraId="50C944FD" w14:textId="77777777" w:rsidR="00D22E17" w:rsidRPr="00405008" w:rsidRDefault="00D22E17">
            <w:pPr>
              <w:widowControl/>
              <w:autoSpaceDE/>
              <w:autoSpaceDN/>
              <w:adjustRightInd/>
              <w:jc w:val="center"/>
              <w:textAlignment w:val="baseline"/>
              <w:rPr>
                <w:color w:val="000000"/>
                <w:sz w:val="24"/>
                <w:szCs w:val="24"/>
                <w:lang w:val="kk-KZ"/>
              </w:rPr>
            </w:pPr>
            <w:r w:rsidRPr="00405008">
              <w:rPr>
                <w:b/>
                <w:bCs/>
                <w:color w:val="000000"/>
                <w:sz w:val="24"/>
                <w:szCs w:val="24"/>
                <w:lang w:val="kk-KZ"/>
              </w:rPr>
              <w:t>Орындаушы(лар)</w:t>
            </w:r>
          </w:p>
        </w:tc>
        <w:tc>
          <w:tcPr>
            <w:tcW w:w="750" w:type="pct"/>
            <w:shd w:val="clear" w:color="auto" w:fill="auto"/>
            <w:tcMar>
              <w:top w:w="0" w:type="dxa"/>
              <w:left w:w="108" w:type="dxa"/>
              <w:bottom w:w="0" w:type="dxa"/>
              <w:right w:w="108" w:type="dxa"/>
            </w:tcMar>
            <w:vAlign w:val="center"/>
            <w:hideMark/>
          </w:tcPr>
          <w:p w14:paraId="54688A7B" w14:textId="77777777" w:rsidR="00D22E17" w:rsidRPr="00405008" w:rsidRDefault="00D22E17">
            <w:pPr>
              <w:widowControl/>
              <w:autoSpaceDE/>
              <w:autoSpaceDN/>
              <w:adjustRightInd/>
              <w:jc w:val="center"/>
              <w:textAlignment w:val="baseline"/>
              <w:rPr>
                <w:color w:val="000000"/>
                <w:sz w:val="24"/>
                <w:szCs w:val="24"/>
                <w:lang w:val="kk-KZ"/>
              </w:rPr>
            </w:pPr>
            <w:r w:rsidRPr="00405008">
              <w:rPr>
                <w:b/>
                <w:bCs/>
                <w:color w:val="000000"/>
                <w:sz w:val="24"/>
                <w:szCs w:val="24"/>
                <w:lang w:val="kk-KZ"/>
              </w:rPr>
              <w:t>Іс-шараның аяқталу нысаны</w:t>
            </w:r>
          </w:p>
        </w:tc>
        <w:tc>
          <w:tcPr>
            <w:tcW w:w="650" w:type="pct"/>
            <w:shd w:val="clear" w:color="auto" w:fill="auto"/>
            <w:tcMar>
              <w:top w:w="0" w:type="dxa"/>
              <w:left w:w="108" w:type="dxa"/>
              <w:bottom w:w="0" w:type="dxa"/>
              <w:right w:w="108" w:type="dxa"/>
            </w:tcMar>
            <w:vAlign w:val="center"/>
            <w:hideMark/>
          </w:tcPr>
          <w:p w14:paraId="49957217" w14:textId="77777777" w:rsidR="00D22E17" w:rsidRPr="00405008" w:rsidRDefault="00D22E17">
            <w:pPr>
              <w:widowControl/>
              <w:autoSpaceDE/>
              <w:autoSpaceDN/>
              <w:adjustRightInd/>
              <w:jc w:val="center"/>
              <w:textAlignment w:val="baseline"/>
              <w:rPr>
                <w:color w:val="000000"/>
                <w:sz w:val="24"/>
                <w:szCs w:val="24"/>
                <w:lang w:val="kk-KZ"/>
              </w:rPr>
            </w:pPr>
            <w:r w:rsidRPr="00405008">
              <w:rPr>
                <w:b/>
                <w:bCs/>
                <w:color w:val="000000"/>
                <w:sz w:val="24"/>
                <w:szCs w:val="24"/>
                <w:lang w:val="kk-KZ"/>
              </w:rPr>
              <w:t>Аяқталу мерзімі</w:t>
            </w:r>
          </w:p>
        </w:tc>
      </w:tr>
      <w:tr w:rsidR="00D22E17" w:rsidRPr="00405008" w14:paraId="474F73FE" w14:textId="77777777" w:rsidTr="00C24837">
        <w:trPr>
          <w:trHeight w:val="363"/>
        </w:trPr>
        <w:tc>
          <w:tcPr>
            <w:tcW w:w="200" w:type="pct"/>
            <w:tcMar>
              <w:top w:w="0" w:type="dxa"/>
              <w:left w:w="108" w:type="dxa"/>
              <w:bottom w:w="0" w:type="dxa"/>
              <w:right w:w="108" w:type="dxa"/>
            </w:tcMar>
            <w:vAlign w:val="center"/>
            <w:hideMark/>
          </w:tcPr>
          <w:p w14:paraId="058BE50C" w14:textId="77777777" w:rsidR="00D22E17" w:rsidRPr="00405008" w:rsidRDefault="00D22E17">
            <w:pPr>
              <w:widowControl/>
              <w:autoSpaceDE/>
              <w:autoSpaceDN/>
              <w:adjustRightInd/>
              <w:jc w:val="center"/>
              <w:textAlignment w:val="baseline"/>
              <w:rPr>
                <w:color w:val="000000"/>
                <w:sz w:val="24"/>
                <w:szCs w:val="24"/>
                <w:lang w:val="kk-KZ"/>
              </w:rPr>
            </w:pPr>
            <w:r w:rsidRPr="00405008">
              <w:rPr>
                <w:b/>
                <w:bCs/>
                <w:color w:val="000000"/>
                <w:sz w:val="24"/>
                <w:szCs w:val="24"/>
                <w:lang w:val="kk-KZ"/>
              </w:rPr>
              <w:t> </w:t>
            </w:r>
          </w:p>
        </w:tc>
        <w:tc>
          <w:tcPr>
            <w:tcW w:w="850" w:type="pct"/>
            <w:tcMar>
              <w:top w:w="0" w:type="dxa"/>
              <w:left w:w="108" w:type="dxa"/>
              <w:bottom w:w="0" w:type="dxa"/>
              <w:right w:w="108" w:type="dxa"/>
            </w:tcMar>
            <w:vAlign w:val="center"/>
            <w:hideMark/>
          </w:tcPr>
          <w:p w14:paraId="62DEA4B2" w14:textId="77777777" w:rsidR="00D22E17" w:rsidRPr="00405008" w:rsidRDefault="00D22E17">
            <w:pPr>
              <w:widowControl/>
              <w:autoSpaceDE/>
              <w:autoSpaceDN/>
              <w:adjustRightInd/>
              <w:jc w:val="center"/>
              <w:textAlignment w:val="baseline"/>
              <w:rPr>
                <w:color w:val="000000"/>
                <w:sz w:val="24"/>
                <w:szCs w:val="24"/>
                <w:lang w:val="kk-KZ"/>
              </w:rPr>
            </w:pPr>
            <w:r w:rsidRPr="00405008">
              <w:rPr>
                <w:b/>
                <w:bCs/>
                <w:color w:val="000000"/>
                <w:sz w:val="24"/>
                <w:szCs w:val="24"/>
                <w:lang w:val="kk-KZ"/>
              </w:rPr>
              <w:t> </w:t>
            </w:r>
          </w:p>
        </w:tc>
        <w:tc>
          <w:tcPr>
            <w:tcW w:w="750" w:type="pct"/>
            <w:tcMar>
              <w:top w:w="0" w:type="dxa"/>
              <w:left w:w="108" w:type="dxa"/>
              <w:bottom w:w="0" w:type="dxa"/>
              <w:right w:w="108" w:type="dxa"/>
            </w:tcMar>
            <w:vAlign w:val="center"/>
            <w:hideMark/>
          </w:tcPr>
          <w:p w14:paraId="1261285E" w14:textId="77777777" w:rsidR="00D22E17" w:rsidRPr="00405008" w:rsidRDefault="00D22E17">
            <w:pPr>
              <w:widowControl/>
              <w:autoSpaceDE/>
              <w:autoSpaceDN/>
              <w:adjustRightInd/>
              <w:jc w:val="center"/>
              <w:textAlignment w:val="baseline"/>
              <w:rPr>
                <w:color w:val="000000"/>
                <w:sz w:val="24"/>
                <w:szCs w:val="24"/>
                <w:lang w:val="kk-KZ"/>
              </w:rPr>
            </w:pPr>
            <w:r w:rsidRPr="00405008">
              <w:rPr>
                <w:b/>
                <w:bCs/>
                <w:color w:val="000000"/>
                <w:sz w:val="24"/>
                <w:szCs w:val="24"/>
                <w:lang w:val="kk-KZ"/>
              </w:rPr>
              <w:t> </w:t>
            </w:r>
          </w:p>
        </w:tc>
        <w:tc>
          <w:tcPr>
            <w:tcW w:w="750" w:type="pct"/>
            <w:tcMar>
              <w:top w:w="0" w:type="dxa"/>
              <w:left w:w="108" w:type="dxa"/>
              <w:bottom w:w="0" w:type="dxa"/>
              <w:right w:w="108" w:type="dxa"/>
            </w:tcMar>
            <w:vAlign w:val="center"/>
            <w:hideMark/>
          </w:tcPr>
          <w:p w14:paraId="3456609C" w14:textId="77777777" w:rsidR="00D22E17" w:rsidRPr="00405008" w:rsidRDefault="00D22E17">
            <w:pPr>
              <w:widowControl/>
              <w:autoSpaceDE/>
              <w:autoSpaceDN/>
              <w:adjustRightInd/>
              <w:jc w:val="center"/>
              <w:textAlignment w:val="baseline"/>
              <w:rPr>
                <w:color w:val="000000"/>
                <w:sz w:val="24"/>
                <w:szCs w:val="24"/>
                <w:lang w:val="kk-KZ"/>
              </w:rPr>
            </w:pPr>
            <w:r w:rsidRPr="00405008">
              <w:rPr>
                <w:b/>
                <w:bCs/>
                <w:color w:val="000000"/>
                <w:sz w:val="24"/>
                <w:szCs w:val="24"/>
                <w:lang w:val="kk-KZ"/>
              </w:rPr>
              <w:t> </w:t>
            </w:r>
          </w:p>
        </w:tc>
        <w:tc>
          <w:tcPr>
            <w:tcW w:w="850" w:type="pct"/>
            <w:tcMar>
              <w:top w:w="0" w:type="dxa"/>
              <w:left w:w="108" w:type="dxa"/>
              <w:bottom w:w="0" w:type="dxa"/>
              <w:right w:w="108" w:type="dxa"/>
            </w:tcMar>
            <w:vAlign w:val="center"/>
            <w:hideMark/>
          </w:tcPr>
          <w:p w14:paraId="70C51EEE" w14:textId="77777777" w:rsidR="00D22E17" w:rsidRPr="00405008" w:rsidRDefault="00D22E17">
            <w:pPr>
              <w:widowControl/>
              <w:autoSpaceDE/>
              <w:autoSpaceDN/>
              <w:adjustRightInd/>
              <w:jc w:val="center"/>
              <w:textAlignment w:val="baseline"/>
              <w:rPr>
                <w:color w:val="000000"/>
                <w:sz w:val="24"/>
                <w:szCs w:val="24"/>
                <w:lang w:val="kk-KZ"/>
              </w:rPr>
            </w:pPr>
            <w:r w:rsidRPr="00405008">
              <w:rPr>
                <w:b/>
                <w:bCs/>
                <w:color w:val="000000"/>
                <w:sz w:val="24"/>
                <w:szCs w:val="24"/>
                <w:lang w:val="kk-KZ"/>
              </w:rPr>
              <w:t> </w:t>
            </w:r>
          </w:p>
        </w:tc>
        <w:tc>
          <w:tcPr>
            <w:tcW w:w="750" w:type="pct"/>
            <w:tcMar>
              <w:top w:w="0" w:type="dxa"/>
              <w:left w:w="108" w:type="dxa"/>
              <w:bottom w:w="0" w:type="dxa"/>
              <w:right w:w="108" w:type="dxa"/>
            </w:tcMar>
            <w:vAlign w:val="center"/>
            <w:hideMark/>
          </w:tcPr>
          <w:p w14:paraId="55407DA1" w14:textId="77777777" w:rsidR="00D22E17" w:rsidRPr="00405008" w:rsidRDefault="00D22E17">
            <w:pPr>
              <w:widowControl/>
              <w:autoSpaceDE/>
              <w:autoSpaceDN/>
              <w:adjustRightInd/>
              <w:jc w:val="center"/>
              <w:textAlignment w:val="baseline"/>
              <w:rPr>
                <w:color w:val="000000"/>
                <w:sz w:val="24"/>
                <w:szCs w:val="24"/>
                <w:lang w:val="kk-KZ"/>
              </w:rPr>
            </w:pPr>
            <w:r w:rsidRPr="00405008">
              <w:rPr>
                <w:b/>
                <w:bCs/>
                <w:color w:val="000000"/>
                <w:sz w:val="24"/>
                <w:szCs w:val="24"/>
                <w:lang w:val="kk-KZ"/>
              </w:rPr>
              <w:t> </w:t>
            </w:r>
          </w:p>
        </w:tc>
        <w:tc>
          <w:tcPr>
            <w:tcW w:w="650" w:type="pct"/>
            <w:tcMar>
              <w:top w:w="0" w:type="dxa"/>
              <w:left w:w="108" w:type="dxa"/>
              <w:bottom w:w="0" w:type="dxa"/>
              <w:right w:w="108" w:type="dxa"/>
            </w:tcMar>
            <w:vAlign w:val="center"/>
            <w:hideMark/>
          </w:tcPr>
          <w:p w14:paraId="26207C5B" w14:textId="77777777" w:rsidR="00D22E17" w:rsidRPr="00405008" w:rsidRDefault="00D22E17">
            <w:pPr>
              <w:widowControl/>
              <w:autoSpaceDE/>
              <w:autoSpaceDN/>
              <w:adjustRightInd/>
              <w:jc w:val="center"/>
              <w:textAlignment w:val="baseline"/>
              <w:rPr>
                <w:color w:val="000000"/>
                <w:sz w:val="24"/>
                <w:szCs w:val="24"/>
                <w:lang w:val="kk-KZ"/>
              </w:rPr>
            </w:pPr>
            <w:r w:rsidRPr="00405008">
              <w:rPr>
                <w:b/>
                <w:bCs/>
                <w:color w:val="000000"/>
                <w:sz w:val="24"/>
                <w:szCs w:val="24"/>
                <w:lang w:val="kk-KZ"/>
              </w:rPr>
              <w:t> </w:t>
            </w:r>
          </w:p>
        </w:tc>
      </w:tr>
    </w:tbl>
    <w:p w14:paraId="4E21B54F" w14:textId="77777777" w:rsidR="00D22E17" w:rsidRPr="00405008" w:rsidRDefault="00D22E17">
      <w:pPr>
        <w:widowControl/>
        <w:shd w:val="clear" w:color="auto" w:fill="FFFFFF"/>
        <w:autoSpaceDE/>
        <w:autoSpaceDN/>
        <w:adjustRightInd/>
        <w:jc w:val="right"/>
        <w:textAlignment w:val="baseline"/>
        <w:rPr>
          <w:color w:val="000000"/>
          <w:sz w:val="24"/>
          <w:szCs w:val="24"/>
          <w:lang w:val="kk-KZ"/>
        </w:rPr>
      </w:pPr>
      <w:r w:rsidRPr="00405008">
        <w:rPr>
          <w:color w:val="000000"/>
          <w:sz w:val="24"/>
          <w:szCs w:val="24"/>
          <w:lang w:val="kk-KZ"/>
        </w:rPr>
        <w:t> </w:t>
      </w:r>
    </w:p>
    <w:p w14:paraId="7E356FF6" w14:textId="77777777" w:rsidR="00D22E17" w:rsidRPr="00405008" w:rsidRDefault="00D22E17">
      <w:pPr>
        <w:widowControl/>
        <w:shd w:val="clear" w:color="auto" w:fill="FFFFFF"/>
        <w:autoSpaceDE/>
        <w:autoSpaceDN/>
        <w:adjustRightInd/>
        <w:textAlignment w:val="baseline"/>
        <w:rPr>
          <w:color w:val="000000"/>
          <w:sz w:val="24"/>
          <w:szCs w:val="24"/>
          <w:lang w:val="kk-KZ"/>
        </w:rPr>
      </w:pPr>
      <w:r w:rsidRPr="00405008">
        <w:rPr>
          <w:color w:val="000000"/>
          <w:sz w:val="24"/>
          <w:szCs w:val="24"/>
          <w:lang w:val="kk-KZ"/>
        </w:rPr>
        <w:t> </w:t>
      </w:r>
    </w:p>
    <w:p w14:paraId="63152F85" w14:textId="77777777" w:rsidR="00695E82" w:rsidRPr="00070866" w:rsidRDefault="00695E82">
      <w:pPr>
        <w:shd w:val="clear" w:color="auto" w:fill="FFFFFF"/>
        <w:spacing w:after="120"/>
        <w:ind w:right="2" w:firstLine="709"/>
        <w:jc w:val="center"/>
        <w:rPr>
          <w:rFonts w:eastAsia="Arial Unicode MS"/>
          <w:bCs/>
          <w:sz w:val="24"/>
          <w:szCs w:val="24"/>
          <w:lang w:val="kk-KZ"/>
        </w:rPr>
      </w:pPr>
    </w:p>
    <w:sectPr w:rsidR="00695E82" w:rsidRPr="00070866" w:rsidSect="009978E3">
      <w:pgSz w:w="11909" w:h="16834"/>
      <w:pgMar w:top="1134" w:right="851" w:bottom="1134" w:left="1418"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4F513" w14:textId="77777777" w:rsidR="005C3D63" w:rsidRDefault="005C3D63">
      <w:r>
        <w:separator/>
      </w:r>
    </w:p>
  </w:endnote>
  <w:endnote w:type="continuationSeparator" w:id="0">
    <w:p w14:paraId="6702F351" w14:textId="77777777" w:rsidR="005C3D63" w:rsidRDefault="005C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D38AA" w14:textId="77777777" w:rsidR="005C3D63" w:rsidRDefault="005C3D63">
      <w:r>
        <w:separator/>
      </w:r>
    </w:p>
  </w:footnote>
  <w:footnote w:type="continuationSeparator" w:id="0">
    <w:p w14:paraId="416223B0" w14:textId="77777777" w:rsidR="005C3D63" w:rsidRDefault="005C3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5581"/>
    <w:multiLevelType w:val="multilevel"/>
    <w:tmpl w:val="2266F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E124A"/>
    <w:multiLevelType w:val="multilevel"/>
    <w:tmpl w:val="8418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54226"/>
    <w:multiLevelType w:val="multilevel"/>
    <w:tmpl w:val="EF0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F7C82"/>
    <w:multiLevelType w:val="multilevel"/>
    <w:tmpl w:val="C1580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5158A"/>
    <w:multiLevelType w:val="multilevel"/>
    <w:tmpl w:val="33B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322CD7"/>
    <w:multiLevelType w:val="multilevel"/>
    <w:tmpl w:val="03E6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31268"/>
    <w:multiLevelType w:val="multilevel"/>
    <w:tmpl w:val="BEAE9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232F1C"/>
    <w:multiLevelType w:val="multilevel"/>
    <w:tmpl w:val="DA963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DA1E56"/>
    <w:multiLevelType w:val="multilevel"/>
    <w:tmpl w:val="11E87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9B06EE"/>
    <w:multiLevelType w:val="multilevel"/>
    <w:tmpl w:val="ED4E8B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B80CE7"/>
    <w:multiLevelType w:val="multilevel"/>
    <w:tmpl w:val="50BC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986DAE"/>
    <w:multiLevelType w:val="multilevel"/>
    <w:tmpl w:val="0D1A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C7139"/>
    <w:multiLevelType w:val="multilevel"/>
    <w:tmpl w:val="D60877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5C203E"/>
    <w:multiLevelType w:val="multilevel"/>
    <w:tmpl w:val="E2E4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B0610B"/>
    <w:multiLevelType w:val="multilevel"/>
    <w:tmpl w:val="36AA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324A9"/>
    <w:multiLevelType w:val="multilevel"/>
    <w:tmpl w:val="153CF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452587"/>
    <w:multiLevelType w:val="multilevel"/>
    <w:tmpl w:val="4FAE2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412F16"/>
    <w:multiLevelType w:val="multilevel"/>
    <w:tmpl w:val="3728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3A6E4C"/>
    <w:multiLevelType w:val="multilevel"/>
    <w:tmpl w:val="4F36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8E3943"/>
    <w:multiLevelType w:val="multilevel"/>
    <w:tmpl w:val="F8DE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0D4227"/>
    <w:multiLevelType w:val="multilevel"/>
    <w:tmpl w:val="0472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B5FCC"/>
    <w:multiLevelType w:val="multilevel"/>
    <w:tmpl w:val="AA66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31642"/>
    <w:multiLevelType w:val="multilevel"/>
    <w:tmpl w:val="CA40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575B45"/>
    <w:multiLevelType w:val="multilevel"/>
    <w:tmpl w:val="81D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26563B"/>
    <w:multiLevelType w:val="multilevel"/>
    <w:tmpl w:val="9DEA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B32DBB"/>
    <w:multiLevelType w:val="multilevel"/>
    <w:tmpl w:val="18827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B923B0"/>
    <w:multiLevelType w:val="multilevel"/>
    <w:tmpl w:val="C030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722791"/>
    <w:multiLevelType w:val="multilevel"/>
    <w:tmpl w:val="76725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3C10C3"/>
    <w:multiLevelType w:val="multilevel"/>
    <w:tmpl w:val="DF7C4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C861C6"/>
    <w:multiLevelType w:val="multilevel"/>
    <w:tmpl w:val="9DFC5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720FB9"/>
    <w:multiLevelType w:val="multilevel"/>
    <w:tmpl w:val="00E0F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6B658A"/>
    <w:multiLevelType w:val="multilevel"/>
    <w:tmpl w:val="C220E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05446D"/>
    <w:multiLevelType w:val="multilevel"/>
    <w:tmpl w:val="9592A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06A8D"/>
    <w:multiLevelType w:val="multilevel"/>
    <w:tmpl w:val="0688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017DC0"/>
    <w:multiLevelType w:val="multilevel"/>
    <w:tmpl w:val="EBCA3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14342A"/>
    <w:multiLevelType w:val="multilevel"/>
    <w:tmpl w:val="6A2EC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F20A05"/>
    <w:multiLevelType w:val="multilevel"/>
    <w:tmpl w:val="28F4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9"/>
  </w:num>
  <w:num w:numId="3">
    <w:abstractNumId w:val="12"/>
  </w:num>
  <w:num w:numId="4">
    <w:abstractNumId w:val="15"/>
  </w:num>
  <w:num w:numId="5">
    <w:abstractNumId w:val="11"/>
  </w:num>
  <w:num w:numId="6">
    <w:abstractNumId w:val="10"/>
  </w:num>
  <w:num w:numId="7">
    <w:abstractNumId w:val="34"/>
  </w:num>
  <w:num w:numId="8">
    <w:abstractNumId w:val="21"/>
  </w:num>
  <w:num w:numId="9">
    <w:abstractNumId w:val="18"/>
  </w:num>
  <w:num w:numId="10">
    <w:abstractNumId w:val="28"/>
  </w:num>
  <w:num w:numId="11">
    <w:abstractNumId w:val="8"/>
  </w:num>
  <w:num w:numId="12">
    <w:abstractNumId w:val="16"/>
  </w:num>
  <w:num w:numId="13">
    <w:abstractNumId w:val="13"/>
  </w:num>
  <w:num w:numId="14">
    <w:abstractNumId w:val="30"/>
  </w:num>
  <w:num w:numId="15">
    <w:abstractNumId w:val="7"/>
  </w:num>
  <w:num w:numId="16">
    <w:abstractNumId w:val="14"/>
  </w:num>
  <w:num w:numId="17">
    <w:abstractNumId w:val="22"/>
  </w:num>
  <w:num w:numId="18">
    <w:abstractNumId w:val="2"/>
  </w:num>
  <w:num w:numId="19">
    <w:abstractNumId w:val="35"/>
  </w:num>
  <w:num w:numId="20">
    <w:abstractNumId w:val="36"/>
  </w:num>
  <w:num w:numId="21">
    <w:abstractNumId w:val="27"/>
  </w:num>
  <w:num w:numId="22">
    <w:abstractNumId w:val="24"/>
  </w:num>
  <w:num w:numId="23">
    <w:abstractNumId w:val="4"/>
  </w:num>
  <w:num w:numId="24">
    <w:abstractNumId w:val="5"/>
  </w:num>
  <w:num w:numId="25">
    <w:abstractNumId w:val="25"/>
  </w:num>
  <w:num w:numId="26">
    <w:abstractNumId w:val="26"/>
  </w:num>
  <w:num w:numId="27">
    <w:abstractNumId w:val="31"/>
  </w:num>
  <w:num w:numId="28">
    <w:abstractNumId w:val="1"/>
  </w:num>
  <w:num w:numId="29">
    <w:abstractNumId w:val="6"/>
  </w:num>
  <w:num w:numId="30">
    <w:abstractNumId w:val="23"/>
  </w:num>
  <w:num w:numId="31">
    <w:abstractNumId w:val="32"/>
  </w:num>
  <w:num w:numId="32">
    <w:abstractNumId w:val="19"/>
  </w:num>
  <w:num w:numId="33">
    <w:abstractNumId w:val="29"/>
  </w:num>
  <w:num w:numId="34">
    <w:abstractNumId w:val="20"/>
  </w:num>
  <w:num w:numId="35">
    <w:abstractNumId w:val="0"/>
  </w:num>
  <w:num w:numId="36">
    <w:abstractNumId w:val="3"/>
  </w:num>
  <w:num w:numId="37">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302"/>
    <w:rsid w:val="000004F7"/>
    <w:rsid w:val="0000092B"/>
    <w:rsid w:val="00003125"/>
    <w:rsid w:val="00004684"/>
    <w:rsid w:val="00004BCB"/>
    <w:rsid w:val="0000560A"/>
    <w:rsid w:val="000064F6"/>
    <w:rsid w:val="00014E0E"/>
    <w:rsid w:val="0001641F"/>
    <w:rsid w:val="00016C8B"/>
    <w:rsid w:val="00017764"/>
    <w:rsid w:val="00022A04"/>
    <w:rsid w:val="00024719"/>
    <w:rsid w:val="0002622D"/>
    <w:rsid w:val="00026FCC"/>
    <w:rsid w:val="00027DB7"/>
    <w:rsid w:val="000307FD"/>
    <w:rsid w:val="00030C1D"/>
    <w:rsid w:val="0003742F"/>
    <w:rsid w:val="00040542"/>
    <w:rsid w:val="000430B3"/>
    <w:rsid w:val="00046589"/>
    <w:rsid w:val="000501ED"/>
    <w:rsid w:val="000507A7"/>
    <w:rsid w:val="000539FB"/>
    <w:rsid w:val="000633F1"/>
    <w:rsid w:val="000638DC"/>
    <w:rsid w:val="00066046"/>
    <w:rsid w:val="000668D2"/>
    <w:rsid w:val="00067941"/>
    <w:rsid w:val="00070866"/>
    <w:rsid w:val="00075CF5"/>
    <w:rsid w:val="00076112"/>
    <w:rsid w:val="000860BA"/>
    <w:rsid w:val="00092B21"/>
    <w:rsid w:val="00093BD4"/>
    <w:rsid w:val="00097730"/>
    <w:rsid w:val="000A4E18"/>
    <w:rsid w:val="000B16C9"/>
    <w:rsid w:val="000B2901"/>
    <w:rsid w:val="000B5893"/>
    <w:rsid w:val="000B5A98"/>
    <w:rsid w:val="000B61EA"/>
    <w:rsid w:val="000C00AF"/>
    <w:rsid w:val="000C323D"/>
    <w:rsid w:val="000D2D8C"/>
    <w:rsid w:val="000D38F3"/>
    <w:rsid w:val="000D49BF"/>
    <w:rsid w:val="000D5C1D"/>
    <w:rsid w:val="000D629E"/>
    <w:rsid w:val="000E1DD5"/>
    <w:rsid w:val="000E2017"/>
    <w:rsid w:val="000E315D"/>
    <w:rsid w:val="000F4310"/>
    <w:rsid w:val="000F5A0A"/>
    <w:rsid w:val="000F70A4"/>
    <w:rsid w:val="0010071F"/>
    <w:rsid w:val="0010227E"/>
    <w:rsid w:val="00103324"/>
    <w:rsid w:val="0010636E"/>
    <w:rsid w:val="00106FFF"/>
    <w:rsid w:val="0011183C"/>
    <w:rsid w:val="00113509"/>
    <w:rsid w:val="0011600D"/>
    <w:rsid w:val="00123052"/>
    <w:rsid w:val="00125AD1"/>
    <w:rsid w:val="00127C2B"/>
    <w:rsid w:val="00130AA3"/>
    <w:rsid w:val="0013704C"/>
    <w:rsid w:val="00141984"/>
    <w:rsid w:val="00151D7A"/>
    <w:rsid w:val="001535B3"/>
    <w:rsid w:val="0015664B"/>
    <w:rsid w:val="0015694C"/>
    <w:rsid w:val="00157816"/>
    <w:rsid w:val="00162DE4"/>
    <w:rsid w:val="001639FC"/>
    <w:rsid w:val="001710AF"/>
    <w:rsid w:val="001721DA"/>
    <w:rsid w:val="00172B22"/>
    <w:rsid w:val="00175441"/>
    <w:rsid w:val="00175FFE"/>
    <w:rsid w:val="00183DD1"/>
    <w:rsid w:val="00184EA9"/>
    <w:rsid w:val="0018530B"/>
    <w:rsid w:val="00186CBA"/>
    <w:rsid w:val="001914D9"/>
    <w:rsid w:val="001917A4"/>
    <w:rsid w:val="0019444F"/>
    <w:rsid w:val="0019579E"/>
    <w:rsid w:val="001A561D"/>
    <w:rsid w:val="001B12CE"/>
    <w:rsid w:val="001B78E1"/>
    <w:rsid w:val="001C1740"/>
    <w:rsid w:val="001C21CC"/>
    <w:rsid w:val="001C3920"/>
    <w:rsid w:val="001C452C"/>
    <w:rsid w:val="001C4DFF"/>
    <w:rsid w:val="001C56C5"/>
    <w:rsid w:val="001C5E58"/>
    <w:rsid w:val="001D1FEC"/>
    <w:rsid w:val="001D43F5"/>
    <w:rsid w:val="001D55C6"/>
    <w:rsid w:val="001D6060"/>
    <w:rsid w:val="001E148A"/>
    <w:rsid w:val="001E33AB"/>
    <w:rsid w:val="001E4A9D"/>
    <w:rsid w:val="001E5623"/>
    <w:rsid w:val="001E63EA"/>
    <w:rsid w:val="001E76F7"/>
    <w:rsid w:val="00202647"/>
    <w:rsid w:val="0021216A"/>
    <w:rsid w:val="00212F13"/>
    <w:rsid w:val="002177E7"/>
    <w:rsid w:val="00220494"/>
    <w:rsid w:val="0022195E"/>
    <w:rsid w:val="00221D1D"/>
    <w:rsid w:val="0022268F"/>
    <w:rsid w:val="0023302A"/>
    <w:rsid w:val="00234CDF"/>
    <w:rsid w:val="00235BF0"/>
    <w:rsid w:val="00241BD1"/>
    <w:rsid w:val="00246D7E"/>
    <w:rsid w:val="00260497"/>
    <w:rsid w:val="00261636"/>
    <w:rsid w:val="002629A5"/>
    <w:rsid w:val="002642B5"/>
    <w:rsid w:val="00267413"/>
    <w:rsid w:val="00267786"/>
    <w:rsid w:val="0027464D"/>
    <w:rsid w:val="0027470A"/>
    <w:rsid w:val="00276032"/>
    <w:rsid w:val="00276941"/>
    <w:rsid w:val="002811CA"/>
    <w:rsid w:val="002906F5"/>
    <w:rsid w:val="00290E08"/>
    <w:rsid w:val="0029188D"/>
    <w:rsid w:val="002937C0"/>
    <w:rsid w:val="00296402"/>
    <w:rsid w:val="002A167F"/>
    <w:rsid w:val="002A7330"/>
    <w:rsid w:val="002B14A1"/>
    <w:rsid w:val="002B4846"/>
    <w:rsid w:val="002B6784"/>
    <w:rsid w:val="002C23B0"/>
    <w:rsid w:val="002C7AE3"/>
    <w:rsid w:val="002D55F6"/>
    <w:rsid w:val="002E640A"/>
    <w:rsid w:val="002F01D3"/>
    <w:rsid w:val="002F1E3C"/>
    <w:rsid w:val="002F1F54"/>
    <w:rsid w:val="002F2696"/>
    <w:rsid w:val="002F3D7F"/>
    <w:rsid w:val="002F43DA"/>
    <w:rsid w:val="00307C8D"/>
    <w:rsid w:val="003104EC"/>
    <w:rsid w:val="00312383"/>
    <w:rsid w:val="00312959"/>
    <w:rsid w:val="00317DA4"/>
    <w:rsid w:val="00317FA7"/>
    <w:rsid w:val="00322065"/>
    <w:rsid w:val="0032211C"/>
    <w:rsid w:val="00322C58"/>
    <w:rsid w:val="00322F6D"/>
    <w:rsid w:val="00325412"/>
    <w:rsid w:val="0033134E"/>
    <w:rsid w:val="00331C24"/>
    <w:rsid w:val="003320A1"/>
    <w:rsid w:val="0033228D"/>
    <w:rsid w:val="00332A85"/>
    <w:rsid w:val="003408B1"/>
    <w:rsid w:val="00340B99"/>
    <w:rsid w:val="00341717"/>
    <w:rsid w:val="00342ACC"/>
    <w:rsid w:val="00351CF4"/>
    <w:rsid w:val="00352040"/>
    <w:rsid w:val="0035613F"/>
    <w:rsid w:val="00357E2D"/>
    <w:rsid w:val="003655C4"/>
    <w:rsid w:val="00367526"/>
    <w:rsid w:val="00370953"/>
    <w:rsid w:val="00370AC1"/>
    <w:rsid w:val="0037615E"/>
    <w:rsid w:val="003805B1"/>
    <w:rsid w:val="00383AF0"/>
    <w:rsid w:val="00385D42"/>
    <w:rsid w:val="003876D3"/>
    <w:rsid w:val="00387CAC"/>
    <w:rsid w:val="0039604E"/>
    <w:rsid w:val="0039652A"/>
    <w:rsid w:val="003A4362"/>
    <w:rsid w:val="003A6C5A"/>
    <w:rsid w:val="003B115A"/>
    <w:rsid w:val="003B4C22"/>
    <w:rsid w:val="003B65D1"/>
    <w:rsid w:val="003C0D2D"/>
    <w:rsid w:val="003C1641"/>
    <w:rsid w:val="003C4CCA"/>
    <w:rsid w:val="003C563A"/>
    <w:rsid w:val="003C6F92"/>
    <w:rsid w:val="003D1566"/>
    <w:rsid w:val="003D177B"/>
    <w:rsid w:val="003D29DA"/>
    <w:rsid w:val="003D2E62"/>
    <w:rsid w:val="003D712C"/>
    <w:rsid w:val="003D71D0"/>
    <w:rsid w:val="003E00F3"/>
    <w:rsid w:val="003E03BB"/>
    <w:rsid w:val="003E2404"/>
    <w:rsid w:val="003E440C"/>
    <w:rsid w:val="003E47D7"/>
    <w:rsid w:val="003E6B0D"/>
    <w:rsid w:val="003F05B3"/>
    <w:rsid w:val="003F1C21"/>
    <w:rsid w:val="003F2955"/>
    <w:rsid w:val="003F38F1"/>
    <w:rsid w:val="00400380"/>
    <w:rsid w:val="004022E3"/>
    <w:rsid w:val="00405008"/>
    <w:rsid w:val="00406F49"/>
    <w:rsid w:val="00407905"/>
    <w:rsid w:val="0041026B"/>
    <w:rsid w:val="00414BA8"/>
    <w:rsid w:val="00416BF4"/>
    <w:rsid w:val="00420055"/>
    <w:rsid w:val="0042108A"/>
    <w:rsid w:val="00421767"/>
    <w:rsid w:val="00421928"/>
    <w:rsid w:val="00426011"/>
    <w:rsid w:val="00437766"/>
    <w:rsid w:val="004408A4"/>
    <w:rsid w:val="00440A97"/>
    <w:rsid w:val="00444571"/>
    <w:rsid w:val="0044616E"/>
    <w:rsid w:val="00452F23"/>
    <w:rsid w:val="0045707D"/>
    <w:rsid w:val="00457294"/>
    <w:rsid w:val="00457574"/>
    <w:rsid w:val="004578A5"/>
    <w:rsid w:val="004608DA"/>
    <w:rsid w:val="00462BA6"/>
    <w:rsid w:val="0046595A"/>
    <w:rsid w:val="004705F8"/>
    <w:rsid w:val="004710F1"/>
    <w:rsid w:val="00481143"/>
    <w:rsid w:val="00481234"/>
    <w:rsid w:val="004844D8"/>
    <w:rsid w:val="00484C4E"/>
    <w:rsid w:val="004878B1"/>
    <w:rsid w:val="004907C2"/>
    <w:rsid w:val="00490B8E"/>
    <w:rsid w:val="00491DCB"/>
    <w:rsid w:val="00493200"/>
    <w:rsid w:val="00494BDF"/>
    <w:rsid w:val="00497BD8"/>
    <w:rsid w:val="004A63FC"/>
    <w:rsid w:val="004B1292"/>
    <w:rsid w:val="004B17C2"/>
    <w:rsid w:val="004B3561"/>
    <w:rsid w:val="004B3BF6"/>
    <w:rsid w:val="004B3EA6"/>
    <w:rsid w:val="004B409F"/>
    <w:rsid w:val="004B55BF"/>
    <w:rsid w:val="004B6370"/>
    <w:rsid w:val="004B79A0"/>
    <w:rsid w:val="004C10FD"/>
    <w:rsid w:val="004C4A2B"/>
    <w:rsid w:val="004C66A1"/>
    <w:rsid w:val="004C72D1"/>
    <w:rsid w:val="004C7B59"/>
    <w:rsid w:val="004D12F1"/>
    <w:rsid w:val="004D13D5"/>
    <w:rsid w:val="004D2AEC"/>
    <w:rsid w:val="004D2BE0"/>
    <w:rsid w:val="004D3C68"/>
    <w:rsid w:val="004D52E1"/>
    <w:rsid w:val="004D5918"/>
    <w:rsid w:val="004E3E18"/>
    <w:rsid w:val="004E7F34"/>
    <w:rsid w:val="004F24F2"/>
    <w:rsid w:val="004F59B4"/>
    <w:rsid w:val="004F7CBC"/>
    <w:rsid w:val="00501800"/>
    <w:rsid w:val="00511129"/>
    <w:rsid w:val="00511A92"/>
    <w:rsid w:val="00524939"/>
    <w:rsid w:val="00524AB5"/>
    <w:rsid w:val="0053149E"/>
    <w:rsid w:val="00540C20"/>
    <w:rsid w:val="00540E2A"/>
    <w:rsid w:val="005413E9"/>
    <w:rsid w:val="0054174B"/>
    <w:rsid w:val="00542FF3"/>
    <w:rsid w:val="00545139"/>
    <w:rsid w:val="005470D7"/>
    <w:rsid w:val="00547A67"/>
    <w:rsid w:val="00551FBD"/>
    <w:rsid w:val="00554118"/>
    <w:rsid w:val="00556FFB"/>
    <w:rsid w:val="0056455D"/>
    <w:rsid w:val="005646C8"/>
    <w:rsid w:val="0056607E"/>
    <w:rsid w:val="00576D03"/>
    <w:rsid w:val="00577E44"/>
    <w:rsid w:val="005800D9"/>
    <w:rsid w:val="00582952"/>
    <w:rsid w:val="00585D1D"/>
    <w:rsid w:val="005863CA"/>
    <w:rsid w:val="005902D4"/>
    <w:rsid w:val="00591CFD"/>
    <w:rsid w:val="005935CA"/>
    <w:rsid w:val="00594870"/>
    <w:rsid w:val="005A0502"/>
    <w:rsid w:val="005A174B"/>
    <w:rsid w:val="005B0CFC"/>
    <w:rsid w:val="005B5742"/>
    <w:rsid w:val="005B7472"/>
    <w:rsid w:val="005C280E"/>
    <w:rsid w:val="005C3D63"/>
    <w:rsid w:val="005C3E6F"/>
    <w:rsid w:val="005C4BDD"/>
    <w:rsid w:val="005D01F7"/>
    <w:rsid w:val="005D3936"/>
    <w:rsid w:val="005D5659"/>
    <w:rsid w:val="005D6578"/>
    <w:rsid w:val="005D73F2"/>
    <w:rsid w:val="005E348A"/>
    <w:rsid w:val="005E384D"/>
    <w:rsid w:val="005E4EC4"/>
    <w:rsid w:val="005E7158"/>
    <w:rsid w:val="005F05E2"/>
    <w:rsid w:val="005F75D7"/>
    <w:rsid w:val="00613E24"/>
    <w:rsid w:val="00614D32"/>
    <w:rsid w:val="006216EF"/>
    <w:rsid w:val="0062758B"/>
    <w:rsid w:val="006337EA"/>
    <w:rsid w:val="00633D77"/>
    <w:rsid w:val="006354A9"/>
    <w:rsid w:val="006358FA"/>
    <w:rsid w:val="00640E47"/>
    <w:rsid w:val="00642949"/>
    <w:rsid w:val="0064380D"/>
    <w:rsid w:val="00643BD3"/>
    <w:rsid w:val="00645F6A"/>
    <w:rsid w:val="00653740"/>
    <w:rsid w:val="00655457"/>
    <w:rsid w:val="006619FA"/>
    <w:rsid w:val="00664332"/>
    <w:rsid w:val="00665DF6"/>
    <w:rsid w:val="00666A3C"/>
    <w:rsid w:val="00671768"/>
    <w:rsid w:val="006725C2"/>
    <w:rsid w:val="00682110"/>
    <w:rsid w:val="00685278"/>
    <w:rsid w:val="00685E1C"/>
    <w:rsid w:val="00687C23"/>
    <w:rsid w:val="00691F0B"/>
    <w:rsid w:val="006931D3"/>
    <w:rsid w:val="00695E82"/>
    <w:rsid w:val="006968A6"/>
    <w:rsid w:val="006A5903"/>
    <w:rsid w:val="006B2113"/>
    <w:rsid w:val="006B56C0"/>
    <w:rsid w:val="006B7768"/>
    <w:rsid w:val="006B7E6C"/>
    <w:rsid w:val="006C5958"/>
    <w:rsid w:val="006D12E1"/>
    <w:rsid w:val="006E0990"/>
    <w:rsid w:val="006E102A"/>
    <w:rsid w:val="006E5A47"/>
    <w:rsid w:val="006F280A"/>
    <w:rsid w:val="006F50C7"/>
    <w:rsid w:val="00701263"/>
    <w:rsid w:val="007039B3"/>
    <w:rsid w:val="00704FB1"/>
    <w:rsid w:val="00705E60"/>
    <w:rsid w:val="007064EA"/>
    <w:rsid w:val="007067AC"/>
    <w:rsid w:val="0070731A"/>
    <w:rsid w:val="007101D5"/>
    <w:rsid w:val="0071111C"/>
    <w:rsid w:val="0071549F"/>
    <w:rsid w:val="007162AC"/>
    <w:rsid w:val="00717390"/>
    <w:rsid w:val="007200E4"/>
    <w:rsid w:val="00723378"/>
    <w:rsid w:val="007254E0"/>
    <w:rsid w:val="007309FB"/>
    <w:rsid w:val="0073217E"/>
    <w:rsid w:val="00732558"/>
    <w:rsid w:val="00742087"/>
    <w:rsid w:val="00743A34"/>
    <w:rsid w:val="007520E9"/>
    <w:rsid w:val="00756640"/>
    <w:rsid w:val="0076045A"/>
    <w:rsid w:val="0076380C"/>
    <w:rsid w:val="00763D5C"/>
    <w:rsid w:val="007719DA"/>
    <w:rsid w:val="00772254"/>
    <w:rsid w:val="007722A9"/>
    <w:rsid w:val="00772AF2"/>
    <w:rsid w:val="00785A66"/>
    <w:rsid w:val="00792C7A"/>
    <w:rsid w:val="007933D1"/>
    <w:rsid w:val="00794E8D"/>
    <w:rsid w:val="00795257"/>
    <w:rsid w:val="007959DA"/>
    <w:rsid w:val="00796A8E"/>
    <w:rsid w:val="007A1732"/>
    <w:rsid w:val="007A27CB"/>
    <w:rsid w:val="007A2FFD"/>
    <w:rsid w:val="007A344C"/>
    <w:rsid w:val="007A397B"/>
    <w:rsid w:val="007A6ADB"/>
    <w:rsid w:val="007A73FD"/>
    <w:rsid w:val="007B12A0"/>
    <w:rsid w:val="007B1483"/>
    <w:rsid w:val="007B3373"/>
    <w:rsid w:val="007B3400"/>
    <w:rsid w:val="007B6C1A"/>
    <w:rsid w:val="007C1CD8"/>
    <w:rsid w:val="007C30CE"/>
    <w:rsid w:val="007E43A1"/>
    <w:rsid w:val="007E73D5"/>
    <w:rsid w:val="007F0296"/>
    <w:rsid w:val="007F511B"/>
    <w:rsid w:val="007F570C"/>
    <w:rsid w:val="007F59A3"/>
    <w:rsid w:val="00802EFC"/>
    <w:rsid w:val="00805907"/>
    <w:rsid w:val="0080616D"/>
    <w:rsid w:val="0080778C"/>
    <w:rsid w:val="00813DE4"/>
    <w:rsid w:val="0081411A"/>
    <w:rsid w:val="008147C3"/>
    <w:rsid w:val="00816378"/>
    <w:rsid w:val="008202C1"/>
    <w:rsid w:val="00821747"/>
    <w:rsid w:val="00825C2D"/>
    <w:rsid w:val="00826683"/>
    <w:rsid w:val="00827339"/>
    <w:rsid w:val="00827636"/>
    <w:rsid w:val="00833682"/>
    <w:rsid w:val="00837BAA"/>
    <w:rsid w:val="00840A39"/>
    <w:rsid w:val="00841ECF"/>
    <w:rsid w:val="008541F8"/>
    <w:rsid w:val="00855174"/>
    <w:rsid w:val="0086210C"/>
    <w:rsid w:val="00863846"/>
    <w:rsid w:val="0086480D"/>
    <w:rsid w:val="00864A96"/>
    <w:rsid w:val="00865080"/>
    <w:rsid w:val="00866F9C"/>
    <w:rsid w:val="008722EB"/>
    <w:rsid w:val="00872A4C"/>
    <w:rsid w:val="00874F48"/>
    <w:rsid w:val="0088237E"/>
    <w:rsid w:val="00882A49"/>
    <w:rsid w:val="00882CBB"/>
    <w:rsid w:val="00885B66"/>
    <w:rsid w:val="008904CC"/>
    <w:rsid w:val="00891FD3"/>
    <w:rsid w:val="008925E9"/>
    <w:rsid w:val="00893B40"/>
    <w:rsid w:val="00896C1A"/>
    <w:rsid w:val="00897355"/>
    <w:rsid w:val="00897500"/>
    <w:rsid w:val="0089776F"/>
    <w:rsid w:val="008A04C4"/>
    <w:rsid w:val="008A0BBC"/>
    <w:rsid w:val="008A6534"/>
    <w:rsid w:val="008B32E3"/>
    <w:rsid w:val="008C3665"/>
    <w:rsid w:val="008D6B23"/>
    <w:rsid w:val="008D791B"/>
    <w:rsid w:val="008E1230"/>
    <w:rsid w:val="008E1AAA"/>
    <w:rsid w:val="008E2978"/>
    <w:rsid w:val="008E2DE2"/>
    <w:rsid w:val="008F2F02"/>
    <w:rsid w:val="008F3516"/>
    <w:rsid w:val="008F517A"/>
    <w:rsid w:val="0090065A"/>
    <w:rsid w:val="009012EA"/>
    <w:rsid w:val="00902689"/>
    <w:rsid w:val="0090711B"/>
    <w:rsid w:val="00910B41"/>
    <w:rsid w:val="00915691"/>
    <w:rsid w:val="00920AD3"/>
    <w:rsid w:val="009217D9"/>
    <w:rsid w:val="0092519F"/>
    <w:rsid w:val="009274D3"/>
    <w:rsid w:val="00930DD4"/>
    <w:rsid w:val="00934ACE"/>
    <w:rsid w:val="009422EA"/>
    <w:rsid w:val="00945124"/>
    <w:rsid w:val="009455DF"/>
    <w:rsid w:val="00945A5E"/>
    <w:rsid w:val="00945F2D"/>
    <w:rsid w:val="00946644"/>
    <w:rsid w:val="00952B90"/>
    <w:rsid w:val="00956E62"/>
    <w:rsid w:val="00962C51"/>
    <w:rsid w:val="00964DFC"/>
    <w:rsid w:val="00967661"/>
    <w:rsid w:val="00967F44"/>
    <w:rsid w:val="009754D4"/>
    <w:rsid w:val="00976C43"/>
    <w:rsid w:val="009778A5"/>
    <w:rsid w:val="00983D9B"/>
    <w:rsid w:val="00991F46"/>
    <w:rsid w:val="00992E3D"/>
    <w:rsid w:val="00993042"/>
    <w:rsid w:val="00995AF1"/>
    <w:rsid w:val="00995EF7"/>
    <w:rsid w:val="009978E3"/>
    <w:rsid w:val="00997FFE"/>
    <w:rsid w:val="009A014E"/>
    <w:rsid w:val="009A17DC"/>
    <w:rsid w:val="009A202F"/>
    <w:rsid w:val="009A464B"/>
    <w:rsid w:val="009A74FD"/>
    <w:rsid w:val="009A7C4D"/>
    <w:rsid w:val="009B1BA4"/>
    <w:rsid w:val="009B5AF5"/>
    <w:rsid w:val="009B726B"/>
    <w:rsid w:val="009B7F8E"/>
    <w:rsid w:val="009C2495"/>
    <w:rsid w:val="009D4504"/>
    <w:rsid w:val="009E337A"/>
    <w:rsid w:val="009E578B"/>
    <w:rsid w:val="009E5BE1"/>
    <w:rsid w:val="009E6863"/>
    <w:rsid w:val="009E68AB"/>
    <w:rsid w:val="009F4461"/>
    <w:rsid w:val="009F44CB"/>
    <w:rsid w:val="009F4D8B"/>
    <w:rsid w:val="009F5C6E"/>
    <w:rsid w:val="00A00154"/>
    <w:rsid w:val="00A0426A"/>
    <w:rsid w:val="00A045E8"/>
    <w:rsid w:val="00A0654D"/>
    <w:rsid w:val="00A1319C"/>
    <w:rsid w:val="00A132E7"/>
    <w:rsid w:val="00A13DDD"/>
    <w:rsid w:val="00A1687F"/>
    <w:rsid w:val="00A175CD"/>
    <w:rsid w:val="00A21046"/>
    <w:rsid w:val="00A23580"/>
    <w:rsid w:val="00A242D8"/>
    <w:rsid w:val="00A25BB4"/>
    <w:rsid w:val="00A276DF"/>
    <w:rsid w:val="00A30676"/>
    <w:rsid w:val="00A3072C"/>
    <w:rsid w:val="00A32345"/>
    <w:rsid w:val="00A52E1B"/>
    <w:rsid w:val="00A6153F"/>
    <w:rsid w:val="00A64213"/>
    <w:rsid w:val="00A66A69"/>
    <w:rsid w:val="00A673FA"/>
    <w:rsid w:val="00A67489"/>
    <w:rsid w:val="00A708E6"/>
    <w:rsid w:val="00A71003"/>
    <w:rsid w:val="00A72674"/>
    <w:rsid w:val="00A729CD"/>
    <w:rsid w:val="00A758F6"/>
    <w:rsid w:val="00A773B0"/>
    <w:rsid w:val="00A800CD"/>
    <w:rsid w:val="00A803DF"/>
    <w:rsid w:val="00A816D4"/>
    <w:rsid w:val="00A82732"/>
    <w:rsid w:val="00A835B0"/>
    <w:rsid w:val="00A9264A"/>
    <w:rsid w:val="00A95083"/>
    <w:rsid w:val="00AA28ED"/>
    <w:rsid w:val="00AA6044"/>
    <w:rsid w:val="00AB09A7"/>
    <w:rsid w:val="00AB0A86"/>
    <w:rsid w:val="00AB1769"/>
    <w:rsid w:val="00AB38A8"/>
    <w:rsid w:val="00AB3929"/>
    <w:rsid w:val="00AB44C2"/>
    <w:rsid w:val="00AB5EC3"/>
    <w:rsid w:val="00AC0F6E"/>
    <w:rsid w:val="00AC595B"/>
    <w:rsid w:val="00AD307E"/>
    <w:rsid w:val="00AD3124"/>
    <w:rsid w:val="00AD4475"/>
    <w:rsid w:val="00AD60CD"/>
    <w:rsid w:val="00AE0440"/>
    <w:rsid w:val="00AE2052"/>
    <w:rsid w:val="00AE2F08"/>
    <w:rsid w:val="00AF3224"/>
    <w:rsid w:val="00AF6588"/>
    <w:rsid w:val="00AF6DA1"/>
    <w:rsid w:val="00AF6F04"/>
    <w:rsid w:val="00B011B8"/>
    <w:rsid w:val="00B06125"/>
    <w:rsid w:val="00B07739"/>
    <w:rsid w:val="00B0798E"/>
    <w:rsid w:val="00B163EF"/>
    <w:rsid w:val="00B21988"/>
    <w:rsid w:val="00B24ABE"/>
    <w:rsid w:val="00B26A35"/>
    <w:rsid w:val="00B27C0B"/>
    <w:rsid w:val="00B31147"/>
    <w:rsid w:val="00B324CB"/>
    <w:rsid w:val="00B35F72"/>
    <w:rsid w:val="00B37D2B"/>
    <w:rsid w:val="00B439ED"/>
    <w:rsid w:val="00B44D5F"/>
    <w:rsid w:val="00B4512D"/>
    <w:rsid w:val="00B51495"/>
    <w:rsid w:val="00B51D99"/>
    <w:rsid w:val="00B557E2"/>
    <w:rsid w:val="00B573AA"/>
    <w:rsid w:val="00B6749F"/>
    <w:rsid w:val="00B70D48"/>
    <w:rsid w:val="00B72297"/>
    <w:rsid w:val="00B72A8D"/>
    <w:rsid w:val="00B752EB"/>
    <w:rsid w:val="00B81378"/>
    <w:rsid w:val="00B83B3E"/>
    <w:rsid w:val="00B86102"/>
    <w:rsid w:val="00B9036D"/>
    <w:rsid w:val="00B904C7"/>
    <w:rsid w:val="00B91D4D"/>
    <w:rsid w:val="00B926E2"/>
    <w:rsid w:val="00B94421"/>
    <w:rsid w:val="00BA261C"/>
    <w:rsid w:val="00BA4B81"/>
    <w:rsid w:val="00BA79E8"/>
    <w:rsid w:val="00BB2FEE"/>
    <w:rsid w:val="00BB4C00"/>
    <w:rsid w:val="00BB5CEA"/>
    <w:rsid w:val="00BB703F"/>
    <w:rsid w:val="00BC16C1"/>
    <w:rsid w:val="00BC386A"/>
    <w:rsid w:val="00BC51F9"/>
    <w:rsid w:val="00BC70EF"/>
    <w:rsid w:val="00BD09FA"/>
    <w:rsid w:val="00BD0E91"/>
    <w:rsid w:val="00BD1A78"/>
    <w:rsid w:val="00BD6967"/>
    <w:rsid w:val="00BD6E10"/>
    <w:rsid w:val="00BD76BD"/>
    <w:rsid w:val="00BE0A77"/>
    <w:rsid w:val="00BE1440"/>
    <w:rsid w:val="00BE38C5"/>
    <w:rsid w:val="00BF0873"/>
    <w:rsid w:val="00BF65DA"/>
    <w:rsid w:val="00C03836"/>
    <w:rsid w:val="00C04432"/>
    <w:rsid w:val="00C05757"/>
    <w:rsid w:val="00C07382"/>
    <w:rsid w:val="00C1104F"/>
    <w:rsid w:val="00C14308"/>
    <w:rsid w:val="00C15AD8"/>
    <w:rsid w:val="00C24837"/>
    <w:rsid w:val="00C26984"/>
    <w:rsid w:val="00C301B2"/>
    <w:rsid w:val="00C302F8"/>
    <w:rsid w:val="00C30D40"/>
    <w:rsid w:val="00C31B1C"/>
    <w:rsid w:val="00C34B90"/>
    <w:rsid w:val="00C52B94"/>
    <w:rsid w:val="00C53E4E"/>
    <w:rsid w:val="00C556D8"/>
    <w:rsid w:val="00C57FE3"/>
    <w:rsid w:val="00C60E15"/>
    <w:rsid w:val="00C6117E"/>
    <w:rsid w:val="00C63854"/>
    <w:rsid w:val="00C66643"/>
    <w:rsid w:val="00C71EFB"/>
    <w:rsid w:val="00C72080"/>
    <w:rsid w:val="00C74929"/>
    <w:rsid w:val="00C823B3"/>
    <w:rsid w:val="00C826DB"/>
    <w:rsid w:val="00C83BBC"/>
    <w:rsid w:val="00C85F65"/>
    <w:rsid w:val="00C87EFA"/>
    <w:rsid w:val="00C91DD1"/>
    <w:rsid w:val="00C96055"/>
    <w:rsid w:val="00C96363"/>
    <w:rsid w:val="00CA0CAB"/>
    <w:rsid w:val="00CC64A3"/>
    <w:rsid w:val="00CE1742"/>
    <w:rsid w:val="00CE27A3"/>
    <w:rsid w:val="00CE2958"/>
    <w:rsid w:val="00CE4DFD"/>
    <w:rsid w:val="00CE6227"/>
    <w:rsid w:val="00CF04EB"/>
    <w:rsid w:val="00CF2269"/>
    <w:rsid w:val="00D0136C"/>
    <w:rsid w:val="00D02B6D"/>
    <w:rsid w:val="00D04768"/>
    <w:rsid w:val="00D06DE5"/>
    <w:rsid w:val="00D07658"/>
    <w:rsid w:val="00D13935"/>
    <w:rsid w:val="00D13EC2"/>
    <w:rsid w:val="00D17F80"/>
    <w:rsid w:val="00D22E17"/>
    <w:rsid w:val="00D23724"/>
    <w:rsid w:val="00D24144"/>
    <w:rsid w:val="00D24A34"/>
    <w:rsid w:val="00D24EA7"/>
    <w:rsid w:val="00D3335E"/>
    <w:rsid w:val="00D40EF4"/>
    <w:rsid w:val="00D410DA"/>
    <w:rsid w:val="00D44E4F"/>
    <w:rsid w:val="00D45AFD"/>
    <w:rsid w:val="00D46AD8"/>
    <w:rsid w:val="00D471C5"/>
    <w:rsid w:val="00D51BFA"/>
    <w:rsid w:val="00D53711"/>
    <w:rsid w:val="00D559ED"/>
    <w:rsid w:val="00D64A46"/>
    <w:rsid w:val="00D67AAF"/>
    <w:rsid w:val="00D70BC3"/>
    <w:rsid w:val="00D75520"/>
    <w:rsid w:val="00D77414"/>
    <w:rsid w:val="00D80F1C"/>
    <w:rsid w:val="00D832C8"/>
    <w:rsid w:val="00D873AF"/>
    <w:rsid w:val="00D921B3"/>
    <w:rsid w:val="00D92F76"/>
    <w:rsid w:val="00D930BF"/>
    <w:rsid w:val="00D941A2"/>
    <w:rsid w:val="00D952F8"/>
    <w:rsid w:val="00D958B3"/>
    <w:rsid w:val="00D97589"/>
    <w:rsid w:val="00DA4730"/>
    <w:rsid w:val="00DA56F6"/>
    <w:rsid w:val="00DA5C69"/>
    <w:rsid w:val="00DB32D2"/>
    <w:rsid w:val="00DB6E0B"/>
    <w:rsid w:val="00DC2198"/>
    <w:rsid w:val="00DC6849"/>
    <w:rsid w:val="00DC6B0E"/>
    <w:rsid w:val="00DD12A6"/>
    <w:rsid w:val="00DD4318"/>
    <w:rsid w:val="00DD4393"/>
    <w:rsid w:val="00DD7159"/>
    <w:rsid w:val="00DD7716"/>
    <w:rsid w:val="00DE03F9"/>
    <w:rsid w:val="00DE14B3"/>
    <w:rsid w:val="00DE2324"/>
    <w:rsid w:val="00DE32F8"/>
    <w:rsid w:val="00DE39D1"/>
    <w:rsid w:val="00DE4A03"/>
    <w:rsid w:val="00DF2631"/>
    <w:rsid w:val="00DF6345"/>
    <w:rsid w:val="00DF68AD"/>
    <w:rsid w:val="00DF75E8"/>
    <w:rsid w:val="00E000AA"/>
    <w:rsid w:val="00E01372"/>
    <w:rsid w:val="00E04B0F"/>
    <w:rsid w:val="00E04C3E"/>
    <w:rsid w:val="00E04F9B"/>
    <w:rsid w:val="00E12C19"/>
    <w:rsid w:val="00E12FF7"/>
    <w:rsid w:val="00E131FF"/>
    <w:rsid w:val="00E13AAA"/>
    <w:rsid w:val="00E13FB6"/>
    <w:rsid w:val="00E20C52"/>
    <w:rsid w:val="00E22E78"/>
    <w:rsid w:val="00E23F5B"/>
    <w:rsid w:val="00E2466A"/>
    <w:rsid w:val="00E25F26"/>
    <w:rsid w:val="00E27076"/>
    <w:rsid w:val="00E27447"/>
    <w:rsid w:val="00E27E89"/>
    <w:rsid w:val="00E313F2"/>
    <w:rsid w:val="00E32BAA"/>
    <w:rsid w:val="00E33135"/>
    <w:rsid w:val="00E33901"/>
    <w:rsid w:val="00E365F8"/>
    <w:rsid w:val="00E37D44"/>
    <w:rsid w:val="00E40D03"/>
    <w:rsid w:val="00E45B38"/>
    <w:rsid w:val="00E50181"/>
    <w:rsid w:val="00E54727"/>
    <w:rsid w:val="00E60D05"/>
    <w:rsid w:val="00E63473"/>
    <w:rsid w:val="00E645A8"/>
    <w:rsid w:val="00E648DB"/>
    <w:rsid w:val="00E6581E"/>
    <w:rsid w:val="00E659AE"/>
    <w:rsid w:val="00E66DA0"/>
    <w:rsid w:val="00E70031"/>
    <w:rsid w:val="00E8165C"/>
    <w:rsid w:val="00E87373"/>
    <w:rsid w:val="00E87CEA"/>
    <w:rsid w:val="00E94D8F"/>
    <w:rsid w:val="00EA1B63"/>
    <w:rsid w:val="00EA5304"/>
    <w:rsid w:val="00EA6B69"/>
    <w:rsid w:val="00EA6CD0"/>
    <w:rsid w:val="00EB225A"/>
    <w:rsid w:val="00EB3CD2"/>
    <w:rsid w:val="00EC0346"/>
    <w:rsid w:val="00EC170E"/>
    <w:rsid w:val="00EC1A43"/>
    <w:rsid w:val="00EC301C"/>
    <w:rsid w:val="00ED0452"/>
    <w:rsid w:val="00ED5237"/>
    <w:rsid w:val="00ED7750"/>
    <w:rsid w:val="00ED7864"/>
    <w:rsid w:val="00ED7A8D"/>
    <w:rsid w:val="00EE3D2F"/>
    <w:rsid w:val="00EE4108"/>
    <w:rsid w:val="00EE63D3"/>
    <w:rsid w:val="00EE69BB"/>
    <w:rsid w:val="00EE757B"/>
    <w:rsid w:val="00EF0437"/>
    <w:rsid w:val="00EF1FDF"/>
    <w:rsid w:val="00EF3F86"/>
    <w:rsid w:val="00F005C3"/>
    <w:rsid w:val="00F0576F"/>
    <w:rsid w:val="00F10906"/>
    <w:rsid w:val="00F130DB"/>
    <w:rsid w:val="00F13496"/>
    <w:rsid w:val="00F138CD"/>
    <w:rsid w:val="00F1436D"/>
    <w:rsid w:val="00F17197"/>
    <w:rsid w:val="00F172A4"/>
    <w:rsid w:val="00F20302"/>
    <w:rsid w:val="00F253DC"/>
    <w:rsid w:val="00F25F71"/>
    <w:rsid w:val="00F31124"/>
    <w:rsid w:val="00F31519"/>
    <w:rsid w:val="00F32B03"/>
    <w:rsid w:val="00F33171"/>
    <w:rsid w:val="00F3755B"/>
    <w:rsid w:val="00F424CA"/>
    <w:rsid w:val="00F43798"/>
    <w:rsid w:val="00F4617D"/>
    <w:rsid w:val="00F4772E"/>
    <w:rsid w:val="00F52749"/>
    <w:rsid w:val="00F52972"/>
    <w:rsid w:val="00F6048D"/>
    <w:rsid w:val="00F64B52"/>
    <w:rsid w:val="00F701E6"/>
    <w:rsid w:val="00F76E6A"/>
    <w:rsid w:val="00F76EAE"/>
    <w:rsid w:val="00F77C1A"/>
    <w:rsid w:val="00F80EFF"/>
    <w:rsid w:val="00F82B5F"/>
    <w:rsid w:val="00F84D92"/>
    <w:rsid w:val="00F95BDA"/>
    <w:rsid w:val="00F96672"/>
    <w:rsid w:val="00FA1D3D"/>
    <w:rsid w:val="00FB0B75"/>
    <w:rsid w:val="00FB2A86"/>
    <w:rsid w:val="00FB2C97"/>
    <w:rsid w:val="00FB5248"/>
    <w:rsid w:val="00FC0239"/>
    <w:rsid w:val="00FC0711"/>
    <w:rsid w:val="00FC097A"/>
    <w:rsid w:val="00FC1923"/>
    <w:rsid w:val="00FC3573"/>
    <w:rsid w:val="00FC366E"/>
    <w:rsid w:val="00FC54EA"/>
    <w:rsid w:val="00FC5F1A"/>
    <w:rsid w:val="00FD6B5C"/>
    <w:rsid w:val="00FD78B3"/>
    <w:rsid w:val="00FD7901"/>
    <w:rsid w:val="00FD7E72"/>
    <w:rsid w:val="00FE1614"/>
    <w:rsid w:val="00FF04BD"/>
    <w:rsid w:val="00FF0737"/>
    <w:rsid w:val="00FF29B2"/>
    <w:rsid w:val="00FF47DF"/>
    <w:rsid w:val="00FF5B1D"/>
    <w:rsid w:val="00FF65E1"/>
    <w:rsid w:val="00FF6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66E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ADB"/>
    <w:pPr>
      <w:widowControl w:val="0"/>
      <w:autoSpaceDE w:val="0"/>
      <w:autoSpaceDN w:val="0"/>
      <w:adjustRightInd w:val="0"/>
    </w:pPr>
    <w:rPr>
      <w:rFonts w:ascii="Times New Roman" w:eastAsia="Times New Roman" w:hAnsi="Times New Roman"/>
    </w:rPr>
  </w:style>
  <w:style w:type="paragraph" w:styleId="1">
    <w:name w:val="heading 1"/>
    <w:basedOn w:val="a"/>
    <w:next w:val="a"/>
    <w:link w:val="10"/>
    <w:qFormat/>
    <w:rsid w:val="002F43DA"/>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uiPriority w:val="9"/>
    <w:qFormat/>
    <w:rsid w:val="00F20302"/>
    <w:pPr>
      <w:keepNext/>
      <w:spacing w:before="240" w:after="60"/>
      <w:outlineLvl w:val="1"/>
    </w:pPr>
    <w:rPr>
      <w:rFonts w:ascii="Cambria" w:hAnsi="Cambria"/>
      <w:b/>
      <w:bCs/>
      <w:i/>
      <w:iCs/>
      <w:sz w:val="28"/>
      <w:szCs w:val="28"/>
      <w:lang w:val="x-none"/>
    </w:rPr>
  </w:style>
  <w:style w:type="paragraph" w:styleId="3">
    <w:name w:val="heading 3"/>
    <w:basedOn w:val="a"/>
    <w:next w:val="a"/>
    <w:link w:val="30"/>
    <w:qFormat/>
    <w:rsid w:val="00F20302"/>
    <w:pPr>
      <w:keepNext/>
      <w:widowControl/>
      <w:autoSpaceDE/>
      <w:autoSpaceDN/>
      <w:adjustRightInd/>
      <w:ind w:left="1980"/>
      <w:jc w:val="both"/>
      <w:outlineLvl w:val="2"/>
    </w:pPr>
    <w:rPr>
      <w:sz w:val="28"/>
      <w:szCs w:val="24"/>
      <w:lang w:val="x-none"/>
    </w:rPr>
  </w:style>
  <w:style w:type="paragraph" w:styleId="4">
    <w:name w:val="heading 4"/>
    <w:basedOn w:val="a"/>
    <w:next w:val="a"/>
    <w:link w:val="40"/>
    <w:uiPriority w:val="9"/>
    <w:qFormat/>
    <w:rsid w:val="00F20302"/>
    <w:pPr>
      <w:keepNext/>
      <w:spacing w:before="240" w:after="60"/>
      <w:outlineLvl w:val="3"/>
    </w:pPr>
    <w:rPr>
      <w:rFonts w:ascii="Calibri" w:hAnsi="Calibri"/>
      <w:b/>
      <w:bCs/>
      <w:sz w:val="28"/>
      <w:szCs w:val="28"/>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F20302"/>
    <w:rPr>
      <w:rFonts w:ascii="Cambria" w:eastAsia="Times New Roman" w:hAnsi="Cambria" w:cs="Times New Roman"/>
      <w:b/>
      <w:bCs/>
      <w:i/>
      <w:iCs/>
      <w:sz w:val="28"/>
      <w:szCs w:val="28"/>
      <w:lang w:eastAsia="ru-RU"/>
    </w:rPr>
  </w:style>
  <w:style w:type="character" w:customStyle="1" w:styleId="30">
    <w:name w:val="Заголовок 3 Знак"/>
    <w:link w:val="3"/>
    <w:rsid w:val="00F20302"/>
    <w:rPr>
      <w:rFonts w:ascii="Times New Roman" w:eastAsia="Times New Roman" w:hAnsi="Times New Roman" w:cs="Times New Roman"/>
      <w:sz w:val="28"/>
      <w:szCs w:val="24"/>
      <w:lang w:eastAsia="ru-RU"/>
    </w:rPr>
  </w:style>
  <w:style w:type="character" w:customStyle="1" w:styleId="40">
    <w:name w:val="Заголовок 4 Знак"/>
    <w:link w:val="4"/>
    <w:uiPriority w:val="9"/>
    <w:semiHidden/>
    <w:rsid w:val="00F20302"/>
    <w:rPr>
      <w:rFonts w:ascii="Calibri" w:eastAsia="Times New Roman" w:hAnsi="Calibri" w:cs="Times New Roman"/>
      <w:b/>
      <w:bCs/>
      <w:sz w:val="28"/>
      <w:szCs w:val="28"/>
      <w:lang w:eastAsia="ru-RU"/>
    </w:rPr>
  </w:style>
  <w:style w:type="character" w:customStyle="1" w:styleId="s0">
    <w:name w:val="s0"/>
    <w:rsid w:val="00F20302"/>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3">
    <w:name w:val="Знак Знак Знак"/>
    <w:basedOn w:val="a"/>
    <w:autoRedefine/>
    <w:rsid w:val="00F20302"/>
    <w:pPr>
      <w:widowControl/>
      <w:autoSpaceDE/>
      <w:autoSpaceDN/>
      <w:adjustRightInd/>
      <w:spacing w:after="160" w:line="240" w:lineRule="exact"/>
    </w:pPr>
    <w:rPr>
      <w:rFonts w:eastAsia="SimSun"/>
      <w:b/>
      <w:sz w:val="28"/>
      <w:szCs w:val="24"/>
      <w:lang w:val="en-US" w:eastAsia="en-US"/>
    </w:rPr>
  </w:style>
  <w:style w:type="paragraph" w:styleId="a4">
    <w:name w:val="footer"/>
    <w:basedOn w:val="a"/>
    <w:link w:val="a5"/>
    <w:uiPriority w:val="99"/>
    <w:rsid w:val="00F20302"/>
    <w:pPr>
      <w:tabs>
        <w:tab w:val="center" w:pos="4677"/>
        <w:tab w:val="right" w:pos="9355"/>
      </w:tabs>
    </w:pPr>
    <w:rPr>
      <w:lang w:val="x-none"/>
    </w:rPr>
  </w:style>
  <w:style w:type="character" w:customStyle="1" w:styleId="a5">
    <w:name w:val="Нижний колонтитул Знак"/>
    <w:link w:val="a4"/>
    <w:uiPriority w:val="99"/>
    <w:rsid w:val="00F20302"/>
    <w:rPr>
      <w:rFonts w:ascii="Times New Roman" w:eastAsia="Times New Roman" w:hAnsi="Times New Roman" w:cs="Times New Roman"/>
      <w:sz w:val="20"/>
      <w:szCs w:val="20"/>
      <w:lang w:eastAsia="ru-RU"/>
    </w:rPr>
  </w:style>
  <w:style w:type="character" w:styleId="a6">
    <w:name w:val="page number"/>
    <w:basedOn w:val="a0"/>
    <w:rsid w:val="00F20302"/>
  </w:style>
  <w:style w:type="paragraph" w:customStyle="1" w:styleId="11">
    <w:name w:val="Знак Знак1"/>
    <w:basedOn w:val="a"/>
    <w:autoRedefine/>
    <w:rsid w:val="00F20302"/>
    <w:pPr>
      <w:widowControl/>
      <w:autoSpaceDE/>
      <w:autoSpaceDN/>
      <w:adjustRightInd/>
      <w:spacing w:after="160" w:line="240" w:lineRule="exact"/>
    </w:pPr>
    <w:rPr>
      <w:rFonts w:eastAsia="SimSun"/>
      <w:b/>
      <w:bCs/>
      <w:sz w:val="28"/>
      <w:szCs w:val="28"/>
      <w:lang w:val="en-US" w:eastAsia="en-US"/>
    </w:rPr>
  </w:style>
  <w:style w:type="paragraph" w:styleId="a7">
    <w:name w:val="Body Text Indent"/>
    <w:basedOn w:val="a"/>
    <w:link w:val="a8"/>
    <w:rsid w:val="00F20302"/>
    <w:pPr>
      <w:widowControl/>
      <w:autoSpaceDE/>
      <w:autoSpaceDN/>
      <w:adjustRightInd/>
      <w:ind w:firstLine="708"/>
      <w:jc w:val="both"/>
    </w:pPr>
    <w:rPr>
      <w:sz w:val="28"/>
      <w:szCs w:val="24"/>
      <w:lang w:val="x-none"/>
    </w:rPr>
  </w:style>
  <w:style w:type="character" w:customStyle="1" w:styleId="a8">
    <w:name w:val="Основной текст с отступом Знак"/>
    <w:link w:val="a7"/>
    <w:rsid w:val="00F20302"/>
    <w:rPr>
      <w:rFonts w:ascii="Times New Roman" w:eastAsia="Times New Roman" w:hAnsi="Times New Roman" w:cs="Times New Roman"/>
      <w:sz w:val="28"/>
      <w:szCs w:val="24"/>
      <w:lang w:eastAsia="ru-RU"/>
    </w:rPr>
  </w:style>
  <w:style w:type="paragraph" w:customStyle="1" w:styleId="a9">
    <w:name w:val="Знак Знак Знак Знак Знак Знак Знак Знак Знак Знак Знак Знак Знак Знак Знак Знак Знак Знак Знак Знак"/>
    <w:basedOn w:val="a"/>
    <w:next w:val="2"/>
    <w:autoRedefine/>
    <w:rsid w:val="00F20302"/>
    <w:pPr>
      <w:widowControl/>
      <w:autoSpaceDE/>
      <w:autoSpaceDN/>
      <w:adjustRightInd/>
      <w:spacing w:after="160" w:line="240" w:lineRule="exact"/>
      <w:jc w:val="center"/>
    </w:pPr>
    <w:rPr>
      <w:b/>
      <w:i/>
      <w:sz w:val="28"/>
      <w:szCs w:val="28"/>
      <w:lang w:val="en-US" w:eastAsia="en-US"/>
    </w:rPr>
  </w:style>
  <w:style w:type="character" w:customStyle="1" w:styleId="aa">
    <w:name w:val="Текст выноски Знак"/>
    <w:link w:val="ab"/>
    <w:uiPriority w:val="99"/>
    <w:semiHidden/>
    <w:rsid w:val="00F20302"/>
    <w:rPr>
      <w:rFonts w:ascii="Tahoma" w:eastAsia="Times New Roman" w:hAnsi="Tahoma" w:cs="Tahoma"/>
      <w:sz w:val="16"/>
      <w:szCs w:val="16"/>
      <w:lang w:eastAsia="ru-RU"/>
    </w:rPr>
  </w:style>
  <w:style w:type="paragraph" w:styleId="ab">
    <w:name w:val="Balloon Text"/>
    <w:basedOn w:val="a"/>
    <w:link w:val="aa"/>
    <w:uiPriority w:val="99"/>
    <w:semiHidden/>
    <w:unhideWhenUsed/>
    <w:rsid w:val="00F20302"/>
    <w:rPr>
      <w:rFonts w:ascii="Tahoma" w:hAnsi="Tahoma"/>
      <w:sz w:val="16"/>
      <w:szCs w:val="16"/>
      <w:lang w:val="x-none"/>
    </w:rPr>
  </w:style>
  <w:style w:type="paragraph" w:customStyle="1" w:styleId="ac">
    <w:name w:val="Знак Знак Знак Знак Знак Знак Знак"/>
    <w:basedOn w:val="a"/>
    <w:autoRedefine/>
    <w:rsid w:val="00F20302"/>
    <w:pPr>
      <w:widowControl/>
      <w:autoSpaceDE/>
      <w:autoSpaceDN/>
      <w:adjustRightInd/>
      <w:spacing w:after="160" w:line="240" w:lineRule="exact"/>
    </w:pPr>
    <w:rPr>
      <w:rFonts w:eastAsia="SimSun"/>
      <w:b/>
      <w:sz w:val="28"/>
      <w:szCs w:val="24"/>
      <w:lang w:val="en-US" w:eastAsia="en-US"/>
    </w:rPr>
  </w:style>
  <w:style w:type="paragraph" w:styleId="ad">
    <w:name w:val="Revision"/>
    <w:hidden/>
    <w:uiPriority w:val="99"/>
    <w:semiHidden/>
    <w:rsid w:val="00F20302"/>
    <w:rPr>
      <w:rFonts w:ascii="Times New Roman" w:eastAsia="Times New Roman" w:hAnsi="Times New Roman"/>
    </w:rPr>
  </w:style>
  <w:style w:type="paragraph" w:styleId="ae">
    <w:name w:val="header"/>
    <w:aliases w:val="на первой странице, Знак3"/>
    <w:basedOn w:val="a"/>
    <w:link w:val="af"/>
    <w:uiPriority w:val="99"/>
    <w:rsid w:val="002F43DA"/>
    <w:pPr>
      <w:tabs>
        <w:tab w:val="center" w:pos="4677"/>
        <w:tab w:val="right" w:pos="9355"/>
      </w:tabs>
    </w:pPr>
    <w:rPr>
      <w:rFonts w:eastAsia="SimSun"/>
      <w:b/>
      <w:noProof/>
      <w:sz w:val="14"/>
      <w:szCs w:val="14"/>
      <w:lang w:val="x-none" w:eastAsia="x-none"/>
    </w:rPr>
  </w:style>
  <w:style w:type="character" w:customStyle="1" w:styleId="af">
    <w:name w:val="Верхний колонтитул Знак"/>
    <w:aliases w:val="на первой странице Знак, Знак3 Знак"/>
    <w:link w:val="ae"/>
    <w:uiPriority w:val="99"/>
    <w:rsid w:val="002F43DA"/>
    <w:rPr>
      <w:rFonts w:ascii="Times New Roman" w:eastAsia="SimSun" w:hAnsi="Times New Roman"/>
      <w:b/>
      <w:noProof/>
      <w:sz w:val="14"/>
      <w:szCs w:val="14"/>
    </w:rPr>
  </w:style>
  <w:style w:type="paragraph" w:styleId="af0">
    <w:name w:val="Normal (Web)"/>
    <w:basedOn w:val="a"/>
    <w:uiPriority w:val="99"/>
    <w:unhideWhenUsed/>
    <w:rsid w:val="00F20302"/>
    <w:pPr>
      <w:widowControl/>
      <w:autoSpaceDE/>
      <w:autoSpaceDN/>
      <w:adjustRightInd/>
      <w:spacing w:before="100" w:beforeAutospacing="1" w:after="100" w:afterAutospacing="1"/>
    </w:pPr>
    <w:rPr>
      <w:sz w:val="24"/>
      <w:szCs w:val="24"/>
    </w:rPr>
  </w:style>
  <w:style w:type="paragraph" w:styleId="af1">
    <w:name w:val="List Paragraph"/>
    <w:basedOn w:val="a"/>
    <w:link w:val="af2"/>
    <w:uiPriority w:val="34"/>
    <w:qFormat/>
    <w:rsid w:val="00F20302"/>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Nonformat">
    <w:name w:val="ConsNonformat"/>
    <w:rsid w:val="00F20302"/>
    <w:pPr>
      <w:widowControl w:val="0"/>
      <w:autoSpaceDE w:val="0"/>
      <w:autoSpaceDN w:val="0"/>
      <w:adjustRightInd w:val="0"/>
      <w:ind w:right="19772"/>
    </w:pPr>
    <w:rPr>
      <w:rFonts w:ascii="Courier New" w:eastAsia="Times New Roman" w:hAnsi="Courier New" w:cs="Courier New"/>
    </w:rPr>
  </w:style>
  <w:style w:type="paragraph" w:customStyle="1" w:styleId="ConsCell">
    <w:name w:val="ConsCell"/>
    <w:rsid w:val="00F20302"/>
    <w:pPr>
      <w:widowControl w:val="0"/>
      <w:autoSpaceDE w:val="0"/>
      <w:autoSpaceDN w:val="0"/>
      <w:adjustRightInd w:val="0"/>
      <w:ind w:right="19772"/>
    </w:pPr>
    <w:rPr>
      <w:rFonts w:ascii="Arial" w:eastAsia="Times New Roman" w:hAnsi="Arial" w:cs="Arial"/>
    </w:rPr>
  </w:style>
  <w:style w:type="table" w:styleId="af3">
    <w:name w:val="Table Grid"/>
    <w:basedOn w:val="a1"/>
    <w:uiPriority w:val="39"/>
    <w:rsid w:val="00524A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Subtitle"/>
    <w:basedOn w:val="a"/>
    <w:next w:val="a"/>
    <w:link w:val="af5"/>
    <w:uiPriority w:val="11"/>
    <w:qFormat/>
    <w:rsid w:val="002F43DA"/>
    <w:pPr>
      <w:spacing w:after="60"/>
      <w:jc w:val="center"/>
      <w:outlineLvl w:val="1"/>
    </w:pPr>
    <w:rPr>
      <w:rFonts w:ascii="Calibri Light" w:hAnsi="Calibri Light"/>
      <w:sz w:val="24"/>
      <w:szCs w:val="24"/>
      <w:lang w:val="x-none" w:eastAsia="x-none"/>
    </w:rPr>
  </w:style>
  <w:style w:type="character" w:customStyle="1" w:styleId="10">
    <w:name w:val="Заголовок 1 Знак"/>
    <w:link w:val="1"/>
    <w:rsid w:val="002F43DA"/>
    <w:rPr>
      <w:rFonts w:ascii="Calibri Light" w:eastAsia="Times New Roman" w:hAnsi="Calibri Light" w:cs="Times New Roman"/>
      <w:b/>
      <w:bCs/>
      <w:kern w:val="32"/>
      <w:sz w:val="32"/>
      <w:szCs w:val="32"/>
    </w:rPr>
  </w:style>
  <w:style w:type="paragraph" w:styleId="af6">
    <w:name w:val="TOC Heading"/>
    <w:basedOn w:val="1"/>
    <w:next w:val="a"/>
    <w:uiPriority w:val="39"/>
    <w:unhideWhenUsed/>
    <w:qFormat/>
    <w:rsid w:val="002F43DA"/>
    <w:pPr>
      <w:outlineLvl w:val="9"/>
    </w:pPr>
  </w:style>
  <w:style w:type="character" w:customStyle="1" w:styleId="af5">
    <w:name w:val="Подзаголовок Знак"/>
    <w:link w:val="af4"/>
    <w:uiPriority w:val="11"/>
    <w:rsid w:val="002F43DA"/>
    <w:rPr>
      <w:rFonts w:ascii="Calibri Light" w:eastAsia="Times New Roman" w:hAnsi="Calibri Light" w:cs="Times New Roman"/>
      <w:sz w:val="24"/>
      <w:szCs w:val="24"/>
    </w:rPr>
  </w:style>
  <w:style w:type="paragraph" w:styleId="af7">
    <w:name w:val="Title"/>
    <w:basedOn w:val="a"/>
    <w:next w:val="a"/>
    <w:link w:val="af8"/>
    <w:uiPriority w:val="10"/>
    <w:qFormat/>
    <w:rsid w:val="002F43DA"/>
    <w:pPr>
      <w:spacing w:before="240" w:after="60"/>
      <w:jc w:val="center"/>
      <w:outlineLvl w:val="0"/>
    </w:pPr>
    <w:rPr>
      <w:rFonts w:ascii="Calibri Light" w:hAnsi="Calibri Light"/>
      <w:b/>
      <w:bCs/>
      <w:kern w:val="28"/>
      <w:sz w:val="32"/>
      <w:szCs w:val="32"/>
      <w:lang w:val="x-none" w:eastAsia="x-none"/>
    </w:rPr>
  </w:style>
  <w:style w:type="character" w:customStyle="1" w:styleId="af8">
    <w:name w:val="Заголовок Знак"/>
    <w:link w:val="af7"/>
    <w:uiPriority w:val="10"/>
    <w:rsid w:val="002F43DA"/>
    <w:rPr>
      <w:rFonts w:ascii="Calibri Light" w:eastAsia="Times New Roman" w:hAnsi="Calibri Light" w:cs="Times New Roman"/>
      <w:b/>
      <w:bCs/>
      <w:kern w:val="28"/>
      <w:sz w:val="32"/>
      <w:szCs w:val="32"/>
    </w:rPr>
  </w:style>
  <w:style w:type="paragraph" w:styleId="31">
    <w:name w:val="toc 3"/>
    <w:basedOn w:val="a"/>
    <w:next w:val="a"/>
    <w:autoRedefine/>
    <w:uiPriority w:val="39"/>
    <w:unhideWhenUsed/>
    <w:rsid w:val="005D73F2"/>
    <w:pPr>
      <w:tabs>
        <w:tab w:val="right" w:leader="dot" w:pos="9630"/>
      </w:tabs>
      <w:ind w:left="400"/>
    </w:pPr>
  </w:style>
  <w:style w:type="character" w:styleId="af9">
    <w:name w:val="Hyperlink"/>
    <w:uiPriority w:val="99"/>
    <w:unhideWhenUsed/>
    <w:rsid w:val="00EE69BB"/>
    <w:rPr>
      <w:color w:val="0563C1"/>
      <w:u w:val="single"/>
    </w:rPr>
  </w:style>
  <w:style w:type="paragraph" w:styleId="21">
    <w:name w:val="toc 2"/>
    <w:basedOn w:val="a"/>
    <w:next w:val="a"/>
    <w:autoRedefine/>
    <w:uiPriority w:val="39"/>
    <w:unhideWhenUsed/>
    <w:rsid w:val="00EE69BB"/>
    <w:pPr>
      <w:widowControl/>
      <w:autoSpaceDE/>
      <w:autoSpaceDN/>
      <w:adjustRightInd/>
      <w:spacing w:after="100" w:line="259" w:lineRule="auto"/>
      <w:ind w:left="220"/>
    </w:pPr>
    <w:rPr>
      <w:rFonts w:ascii="Calibri" w:hAnsi="Calibri"/>
      <w:sz w:val="22"/>
      <w:szCs w:val="22"/>
    </w:rPr>
  </w:style>
  <w:style w:type="paragraph" w:styleId="12">
    <w:name w:val="toc 1"/>
    <w:basedOn w:val="a"/>
    <w:next w:val="a"/>
    <w:autoRedefine/>
    <w:uiPriority w:val="39"/>
    <w:unhideWhenUsed/>
    <w:rsid w:val="00DC2198"/>
    <w:pPr>
      <w:widowControl/>
      <w:tabs>
        <w:tab w:val="right" w:leader="dot" w:pos="9630"/>
      </w:tabs>
      <w:autoSpaceDE/>
      <w:autoSpaceDN/>
      <w:adjustRightInd/>
      <w:spacing w:after="100" w:line="259" w:lineRule="auto"/>
    </w:pPr>
    <w:rPr>
      <w:b/>
      <w:noProof/>
      <w:sz w:val="22"/>
      <w:szCs w:val="22"/>
    </w:rPr>
  </w:style>
  <w:style w:type="character" w:styleId="afa">
    <w:name w:val="annotation reference"/>
    <w:semiHidden/>
    <w:unhideWhenUsed/>
    <w:rsid w:val="008722EB"/>
    <w:rPr>
      <w:sz w:val="16"/>
      <w:szCs w:val="16"/>
    </w:rPr>
  </w:style>
  <w:style w:type="paragraph" w:styleId="afb">
    <w:name w:val="annotation text"/>
    <w:basedOn w:val="a"/>
    <w:link w:val="afc"/>
    <w:uiPriority w:val="99"/>
    <w:unhideWhenUsed/>
    <w:rsid w:val="008722EB"/>
    <w:rPr>
      <w:lang w:val="x-none" w:eastAsia="x-none"/>
    </w:rPr>
  </w:style>
  <w:style w:type="character" w:customStyle="1" w:styleId="afc">
    <w:name w:val="Текст примечания Знак"/>
    <w:link w:val="afb"/>
    <w:uiPriority w:val="99"/>
    <w:rsid w:val="008722EB"/>
    <w:rPr>
      <w:rFonts w:ascii="Times New Roman" w:eastAsia="Times New Roman" w:hAnsi="Times New Roman"/>
    </w:rPr>
  </w:style>
  <w:style w:type="paragraph" w:styleId="afd">
    <w:name w:val="annotation subject"/>
    <w:basedOn w:val="afb"/>
    <w:next w:val="afb"/>
    <w:link w:val="afe"/>
    <w:uiPriority w:val="99"/>
    <w:semiHidden/>
    <w:unhideWhenUsed/>
    <w:rsid w:val="008722EB"/>
    <w:rPr>
      <w:b/>
      <w:bCs/>
    </w:rPr>
  </w:style>
  <w:style w:type="character" w:customStyle="1" w:styleId="afe">
    <w:name w:val="Тема примечания Знак"/>
    <w:link w:val="afd"/>
    <w:uiPriority w:val="99"/>
    <w:semiHidden/>
    <w:rsid w:val="008722EB"/>
    <w:rPr>
      <w:rFonts w:ascii="Times New Roman" w:eastAsia="Times New Roman" w:hAnsi="Times New Roman"/>
      <w:b/>
      <w:bCs/>
    </w:rPr>
  </w:style>
  <w:style w:type="paragraph" w:styleId="aff">
    <w:name w:val="Body Text"/>
    <w:basedOn w:val="a"/>
    <w:link w:val="aff0"/>
    <w:uiPriority w:val="99"/>
    <w:unhideWhenUsed/>
    <w:rsid w:val="003C0D2D"/>
    <w:pPr>
      <w:spacing w:after="120"/>
    </w:pPr>
  </w:style>
  <w:style w:type="character" w:customStyle="1" w:styleId="aff0">
    <w:name w:val="Основной текст Знак"/>
    <w:link w:val="aff"/>
    <w:uiPriority w:val="99"/>
    <w:rsid w:val="003C0D2D"/>
    <w:rPr>
      <w:rFonts w:ascii="Times New Roman" w:eastAsia="Times New Roman" w:hAnsi="Times New Roman"/>
    </w:rPr>
  </w:style>
  <w:style w:type="paragraph" w:customStyle="1" w:styleId="22">
    <w:name w:val="Обычный2"/>
    <w:rsid w:val="00E94D8F"/>
    <w:pPr>
      <w:widowControl w:val="0"/>
      <w:snapToGrid w:val="0"/>
      <w:spacing w:before="60" w:line="316" w:lineRule="auto"/>
      <w:ind w:left="400"/>
      <w:jc w:val="both"/>
    </w:pPr>
    <w:rPr>
      <w:rFonts w:ascii="Times New Roman" w:eastAsia="Times New Roman" w:hAnsi="Times New Roman"/>
      <w:sz w:val="18"/>
    </w:rPr>
  </w:style>
  <w:style w:type="table" w:customStyle="1" w:styleId="13">
    <w:name w:val="Сетка таблицы1"/>
    <w:basedOn w:val="a1"/>
    <w:next w:val="af3"/>
    <w:uiPriority w:val="39"/>
    <w:rsid w:val="00D22E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basedOn w:val="a0"/>
    <w:rsid w:val="002C7AE3"/>
    <w:rPr>
      <w:shd w:val="clear" w:color="auto" w:fill="FFFFFF"/>
    </w:rPr>
  </w:style>
  <w:style w:type="character" w:customStyle="1" w:styleId="af2">
    <w:name w:val="Абзац списка Знак"/>
    <w:link w:val="af1"/>
    <w:uiPriority w:val="34"/>
    <w:locked/>
    <w:rsid w:val="00B06125"/>
    <w:rPr>
      <w:sz w:val="22"/>
      <w:szCs w:val="22"/>
      <w:lang w:eastAsia="en-US"/>
    </w:rPr>
  </w:style>
  <w:style w:type="paragraph" w:customStyle="1" w:styleId="pj">
    <w:name w:val="pj"/>
    <w:basedOn w:val="a"/>
    <w:rsid w:val="009754D4"/>
    <w:pPr>
      <w:widowControl/>
      <w:autoSpaceDE/>
      <w:autoSpaceDN/>
      <w:adjustRightInd/>
      <w:ind w:firstLine="400"/>
      <w:jc w:val="both"/>
    </w:pPr>
    <w:rPr>
      <w:color w:val="000000"/>
      <w:sz w:val="24"/>
      <w:szCs w:val="24"/>
    </w:rPr>
  </w:style>
  <w:style w:type="paragraph" w:customStyle="1" w:styleId="pji">
    <w:name w:val="pji"/>
    <w:basedOn w:val="a"/>
    <w:rsid w:val="009754D4"/>
    <w:pPr>
      <w:widowControl/>
      <w:autoSpaceDE/>
      <w:autoSpaceDN/>
      <w:adjustRightInd/>
      <w:jc w:val="both"/>
    </w:pPr>
    <w:rPr>
      <w:color w:val="000000"/>
      <w:sz w:val="24"/>
      <w:szCs w:val="24"/>
    </w:rPr>
  </w:style>
  <w:style w:type="character" w:customStyle="1" w:styleId="s9">
    <w:name w:val="s9"/>
    <w:basedOn w:val="a0"/>
    <w:rsid w:val="009754D4"/>
    <w:rPr>
      <w:bdr w:val="none" w:sz="0" w:space="0" w:color="auto" w:frame="1"/>
    </w:rPr>
  </w:style>
  <w:style w:type="character" w:customStyle="1" w:styleId="s3">
    <w:name w:val="s3"/>
    <w:basedOn w:val="a0"/>
    <w:rsid w:val="009754D4"/>
    <w:rPr>
      <w:color w:val="FF0000"/>
    </w:rPr>
  </w:style>
  <w:style w:type="character" w:customStyle="1" w:styleId="s191">
    <w:name w:val="s191"/>
    <w:basedOn w:val="a0"/>
    <w:rsid w:val="009754D4"/>
    <w:rPr>
      <w:color w:val="008000"/>
    </w:rPr>
  </w:style>
  <w:style w:type="character" w:styleId="aff1">
    <w:name w:val="Strong"/>
    <w:basedOn w:val="a0"/>
    <w:uiPriority w:val="22"/>
    <w:qFormat/>
    <w:rsid w:val="00964D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590">
      <w:bodyDiv w:val="1"/>
      <w:marLeft w:val="0"/>
      <w:marRight w:val="0"/>
      <w:marTop w:val="0"/>
      <w:marBottom w:val="0"/>
      <w:divBdr>
        <w:top w:val="none" w:sz="0" w:space="0" w:color="auto"/>
        <w:left w:val="none" w:sz="0" w:space="0" w:color="auto"/>
        <w:bottom w:val="none" w:sz="0" w:space="0" w:color="auto"/>
        <w:right w:val="none" w:sz="0" w:space="0" w:color="auto"/>
      </w:divBdr>
    </w:div>
    <w:div w:id="236206030">
      <w:bodyDiv w:val="1"/>
      <w:marLeft w:val="0"/>
      <w:marRight w:val="0"/>
      <w:marTop w:val="0"/>
      <w:marBottom w:val="0"/>
      <w:divBdr>
        <w:top w:val="none" w:sz="0" w:space="0" w:color="auto"/>
        <w:left w:val="none" w:sz="0" w:space="0" w:color="auto"/>
        <w:bottom w:val="none" w:sz="0" w:space="0" w:color="auto"/>
        <w:right w:val="none" w:sz="0" w:space="0" w:color="auto"/>
      </w:divBdr>
    </w:div>
    <w:div w:id="576091432">
      <w:bodyDiv w:val="1"/>
      <w:marLeft w:val="0"/>
      <w:marRight w:val="0"/>
      <w:marTop w:val="0"/>
      <w:marBottom w:val="0"/>
      <w:divBdr>
        <w:top w:val="none" w:sz="0" w:space="0" w:color="auto"/>
        <w:left w:val="none" w:sz="0" w:space="0" w:color="auto"/>
        <w:bottom w:val="none" w:sz="0" w:space="0" w:color="auto"/>
        <w:right w:val="none" w:sz="0" w:space="0" w:color="auto"/>
      </w:divBdr>
    </w:div>
    <w:div w:id="763111976">
      <w:bodyDiv w:val="1"/>
      <w:marLeft w:val="0"/>
      <w:marRight w:val="0"/>
      <w:marTop w:val="0"/>
      <w:marBottom w:val="0"/>
      <w:divBdr>
        <w:top w:val="none" w:sz="0" w:space="0" w:color="auto"/>
        <w:left w:val="none" w:sz="0" w:space="0" w:color="auto"/>
        <w:bottom w:val="none" w:sz="0" w:space="0" w:color="auto"/>
        <w:right w:val="none" w:sz="0" w:space="0" w:color="auto"/>
      </w:divBdr>
    </w:div>
    <w:div w:id="765273022">
      <w:bodyDiv w:val="1"/>
      <w:marLeft w:val="0"/>
      <w:marRight w:val="0"/>
      <w:marTop w:val="0"/>
      <w:marBottom w:val="0"/>
      <w:divBdr>
        <w:top w:val="none" w:sz="0" w:space="0" w:color="auto"/>
        <w:left w:val="none" w:sz="0" w:space="0" w:color="auto"/>
        <w:bottom w:val="none" w:sz="0" w:space="0" w:color="auto"/>
        <w:right w:val="none" w:sz="0" w:space="0" w:color="auto"/>
      </w:divBdr>
    </w:div>
    <w:div w:id="785736418">
      <w:bodyDiv w:val="1"/>
      <w:marLeft w:val="0"/>
      <w:marRight w:val="0"/>
      <w:marTop w:val="0"/>
      <w:marBottom w:val="0"/>
      <w:divBdr>
        <w:top w:val="none" w:sz="0" w:space="0" w:color="auto"/>
        <w:left w:val="none" w:sz="0" w:space="0" w:color="auto"/>
        <w:bottom w:val="none" w:sz="0" w:space="0" w:color="auto"/>
        <w:right w:val="none" w:sz="0" w:space="0" w:color="auto"/>
      </w:divBdr>
    </w:div>
    <w:div w:id="1002777095">
      <w:bodyDiv w:val="1"/>
      <w:marLeft w:val="0"/>
      <w:marRight w:val="0"/>
      <w:marTop w:val="0"/>
      <w:marBottom w:val="0"/>
      <w:divBdr>
        <w:top w:val="none" w:sz="0" w:space="0" w:color="auto"/>
        <w:left w:val="none" w:sz="0" w:space="0" w:color="auto"/>
        <w:bottom w:val="none" w:sz="0" w:space="0" w:color="auto"/>
        <w:right w:val="none" w:sz="0" w:space="0" w:color="auto"/>
      </w:divBdr>
    </w:div>
    <w:div w:id="1016927537">
      <w:bodyDiv w:val="1"/>
      <w:marLeft w:val="0"/>
      <w:marRight w:val="0"/>
      <w:marTop w:val="0"/>
      <w:marBottom w:val="0"/>
      <w:divBdr>
        <w:top w:val="none" w:sz="0" w:space="0" w:color="auto"/>
        <w:left w:val="none" w:sz="0" w:space="0" w:color="auto"/>
        <w:bottom w:val="none" w:sz="0" w:space="0" w:color="auto"/>
        <w:right w:val="none" w:sz="0" w:space="0" w:color="auto"/>
      </w:divBdr>
    </w:div>
    <w:div w:id="1171599483">
      <w:bodyDiv w:val="1"/>
      <w:marLeft w:val="0"/>
      <w:marRight w:val="0"/>
      <w:marTop w:val="0"/>
      <w:marBottom w:val="0"/>
      <w:divBdr>
        <w:top w:val="none" w:sz="0" w:space="0" w:color="auto"/>
        <w:left w:val="none" w:sz="0" w:space="0" w:color="auto"/>
        <w:bottom w:val="none" w:sz="0" w:space="0" w:color="auto"/>
        <w:right w:val="none" w:sz="0" w:space="0" w:color="auto"/>
      </w:divBdr>
    </w:div>
    <w:div w:id="1290015985">
      <w:bodyDiv w:val="1"/>
      <w:marLeft w:val="0"/>
      <w:marRight w:val="0"/>
      <w:marTop w:val="0"/>
      <w:marBottom w:val="0"/>
      <w:divBdr>
        <w:top w:val="none" w:sz="0" w:space="0" w:color="auto"/>
        <w:left w:val="none" w:sz="0" w:space="0" w:color="auto"/>
        <w:bottom w:val="none" w:sz="0" w:space="0" w:color="auto"/>
        <w:right w:val="none" w:sz="0" w:space="0" w:color="auto"/>
      </w:divBdr>
    </w:div>
    <w:div w:id="1331712260">
      <w:bodyDiv w:val="1"/>
      <w:marLeft w:val="0"/>
      <w:marRight w:val="0"/>
      <w:marTop w:val="0"/>
      <w:marBottom w:val="0"/>
      <w:divBdr>
        <w:top w:val="none" w:sz="0" w:space="0" w:color="auto"/>
        <w:left w:val="none" w:sz="0" w:space="0" w:color="auto"/>
        <w:bottom w:val="none" w:sz="0" w:space="0" w:color="auto"/>
        <w:right w:val="none" w:sz="0" w:space="0" w:color="auto"/>
      </w:divBdr>
    </w:div>
    <w:div w:id="1426266484">
      <w:bodyDiv w:val="1"/>
      <w:marLeft w:val="0"/>
      <w:marRight w:val="0"/>
      <w:marTop w:val="0"/>
      <w:marBottom w:val="0"/>
      <w:divBdr>
        <w:top w:val="none" w:sz="0" w:space="0" w:color="auto"/>
        <w:left w:val="none" w:sz="0" w:space="0" w:color="auto"/>
        <w:bottom w:val="none" w:sz="0" w:space="0" w:color="auto"/>
        <w:right w:val="none" w:sz="0" w:space="0" w:color="auto"/>
      </w:divBdr>
    </w:div>
    <w:div w:id="1442185297">
      <w:bodyDiv w:val="1"/>
      <w:marLeft w:val="0"/>
      <w:marRight w:val="0"/>
      <w:marTop w:val="0"/>
      <w:marBottom w:val="0"/>
      <w:divBdr>
        <w:top w:val="none" w:sz="0" w:space="0" w:color="auto"/>
        <w:left w:val="none" w:sz="0" w:space="0" w:color="auto"/>
        <w:bottom w:val="none" w:sz="0" w:space="0" w:color="auto"/>
        <w:right w:val="none" w:sz="0" w:space="0" w:color="auto"/>
      </w:divBdr>
    </w:div>
    <w:div w:id="1493063867">
      <w:bodyDiv w:val="1"/>
      <w:marLeft w:val="0"/>
      <w:marRight w:val="0"/>
      <w:marTop w:val="0"/>
      <w:marBottom w:val="0"/>
      <w:divBdr>
        <w:top w:val="none" w:sz="0" w:space="0" w:color="auto"/>
        <w:left w:val="none" w:sz="0" w:space="0" w:color="auto"/>
        <w:bottom w:val="none" w:sz="0" w:space="0" w:color="auto"/>
        <w:right w:val="none" w:sz="0" w:space="0" w:color="auto"/>
      </w:divBdr>
    </w:div>
    <w:div w:id="1672096282">
      <w:bodyDiv w:val="1"/>
      <w:marLeft w:val="0"/>
      <w:marRight w:val="0"/>
      <w:marTop w:val="0"/>
      <w:marBottom w:val="0"/>
      <w:divBdr>
        <w:top w:val="none" w:sz="0" w:space="0" w:color="auto"/>
        <w:left w:val="none" w:sz="0" w:space="0" w:color="auto"/>
        <w:bottom w:val="none" w:sz="0" w:space="0" w:color="auto"/>
        <w:right w:val="none" w:sz="0" w:space="0" w:color="auto"/>
      </w:divBdr>
    </w:div>
    <w:div w:id="1727102029">
      <w:bodyDiv w:val="1"/>
      <w:marLeft w:val="0"/>
      <w:marRight w:val="0"/>
      <w:marTop w:val="0"/>
      <w:marBottom w:val="0"/>
      <w:divBdr>
        <w:top w:val="none" w:sz="0" w:space="0" w:color="auto"/>
        <w:left w:val="none" w:sz="0" w:space="0" w:color="auto"/>
        <w:bottom w:val="none" w:sz="0" w:space="0" w:color="auto"/>
        <w:right w:val="none" w:sz="0" w:space="0" w:color="auto"/>
      </w:divBdr>
    </w:div>
    <w:div w:id="1836148521">
      <w:bodyDiv w:val="1"/>
      <w:marLeft w:val="0"/>
      <w:marRight w:val="0"/>
      <w:marTop w:val="0"/>
      <w:marBottom w:val="0"/>
      <w:divBdr>
        <w:top w:val="none" w:sz="0" w:space="0" w:color="auto"/>
        <w:left w:val="none" w:sz="0" w:space="0" w:color="auto"/>
        <w:bottom w:val="none" w:sz="0" w:space="0" w:color="auto"/>
        <w:right w:val="none" w:sz="0" w:space="0" w:color="auto"/>
      </w:divBdr>
    </w:div>
    <w:div w:id="1882354211">
      <w:bodyDiv w:val="1"/>
      <w:marLeft w:val="0"/>
      <w:marRight w:val="0"/>
      <w:marTop w:val="0"/>
      <w:marBottom w:val="0"/>
      <w:divBdr>
        <w:top w:val="none" w:sz="0" w:space="0" w:color="auto"/>
        <w:left w:val="none" w:sz="0" w:space="0" w:color="auto"/>
        <w:bottom w:val="none" w:sz="0" w:space="0" w:color="auto"/>
        <w:right w:val="none" w:sz="0" w:space="0" w:color="auto"/>
      </w:divBdr>
    </w:div>
    <w:div w:id="1907454106">
      <w:bodyDiv w:val="1"/>
      <w:marLeft w:val="0"/>
      <w:marRight w:val="0"/>
      <w:marTop w:val="0"/>
      <w:marBottom w:val="0"/>
      <w:divBdr>
        <w:top w:val="none" w:sz="0" w:space="0" w:color="auto"/>
        <w:left w:val="none" w:sz="0" w:space="0" w:color="auto"/>
        <w:bottom w:val="none" w:sz="0" w:space="0" w:color="auto"/>
        <w:right w:val="none" w:sz="0" w:space="0" w:color="auto"/>
      </w:divBdr>
    </w:div>
    <w:div w:id="19350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jpg@01D7048A.3DCCD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B3A92-96D2-48E3-AD68-0A1E48F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3868</Words>
  <Characters>22053</Characters>
  <Application>Microsoft Office Word</Application>
  <DocSecurity>0</DocSecurity>
  <Lines>183</Lines>
  <Paragraphs>51</Paragraphs>
  <ScaleCrop>false</ScaleCrop>
  <Company/>
  <LinksUpToDate>false</LinksUpToDate>
  <CharactersWithSpaces>25870</CharactersWithSpaces>
  <SharedDoc>false</SharedDoc>
  <HLinks>
    <vt:vector size="30" baseType="variant">
      <vt:variant>
        <vt:i4>1048629</vt:i4>
      </vt:variant>
      <vt:variant>
        <vt:i4>29</vt:i4>
      </vt:variant>
      <vt:variant>
        <vt:i4>0</vt:i4>
      </vt:variant>
      <vt:variant>
        <vt:i4>5</vt:i4>
      </vt:variant>
      <vt:variant>
        <vt:lpwstr/>
      </vt:variant>
      <vt:variant>
        <vt:lpwstr>_Toc521521317</vt:lpwstr>
      </vt:variant>
      <vt:variant>
        <vt:i4>1048629</vt:i4>
      </vt:variant>
      <vt:variant>
        <vt:i4>23</vt:i4>
      </vt:variant>
      <vt:variant>
        <vt:i4>0</vt:i4>
      </vt:variant>
      <vt:variant>
        <vt:i4>5</vt:i4>
      </vt:variant>
      <vt:variant>
        <vt:lpwstr/>
      </vt:variant>
      <vt:variant>
        <vt:lpwstr>_Toc521521316</vt:lpwstr>
      </vt:variant>
      <vt:variant>
        <vt:i4>1048629</vt:i4>
      </vt:variant>
      <vt:variant>
        <vt:i4>17</vt:i4>
      </vt:variant>
      <vt:variant>
        <vt:i4>0</vt:i4>
      </vt:variant>
      <vt:variant>
        <vt:i4>5</vt:i4>
      </vt:variant>
      <vt:variant>
        <vt:lpwstr/>
      </vt:variant>
      <vt:variant>
        <vt:lpwstr>_Toc521521315</vt:lpwstr>
      </vt:variant>
      <vt:variant>
        <vt:i4>1048629</vt:i4>
      </vt:variant>
      <vt:variant>
        <vt:i4>11</vt:i4>
      </vt:variant>
      <vt:variant>
        <vt:i4>0</vt:i4>
      </vt:variant>
      <vt:variant>
        <vt:i4>5</vt:i4>
      </vt:variant>
      <vt:variant>
        <vt:lpwstr/>
      </vt:variant>
      <vt:variant>
        <vt:lpwstr>_Toc521521314</vt:lpwstr>
      </vt:variant>
      <vt:variant>
        <vt:i4>1048629</vt:i4>
      </vt:variant>
      <vt:variant>
        <vt:i4>5</vt:i4>
      </vt:variant>
      <vt:variant>
        <vt:i4>0</vt:i4>
      </vt:variant>
      <vt:variant>
        <vt:i4>5</vt:i4>
      </vt:variant>
      <vt:variant>
        <vt:lpwstr/>
      </vt:variant>
      <vt:variant>
        <vt:lpwstr>_Toc521521313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2025-07-04T06:13:00Z</dcterms:created>
  <dcterms:modified xsi:type="dcterms:W3CDTF">2025-07-04T06:54:00Z</dcterms:modified>
</cp:coreProperties>
</file>